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172" w:type="dxa"/>
        <w:tblLook w:val="01E0" w:firstRow="1" w:lastRow="1" w:firstColumn="1" w:lastColumn="1" w:noHBand="0" w:noVBand="0"/>
      </w:tblPr>
      <w:tblGrid>
        <w:gridCol w:w="4760"/>
        <w:gridCol w:w="5740"/>
      </w:tblGrid>
      <w:tr w:rsidR="00E6493C" w:rsidRPr="004134B4">
        <w:tc>
          <w:tcPr>
            <w:tcW w:w="4760" w:type="dxa"/>
          </w:tcPr>
          <w:p w:rsidR="00064235" w:rsidRPr="004134B4" w:rsidRDefault="00EB434D" w:rsidP="006844EE">
            <w:pPr>
              <w:jc w:val="center"/>
              <w:rPr>
                <w:b/>
                <w:sz w:val="24"/>
                <w:szCs w:val="24"/>
              </w:rPr>
            </w:pPr>
            <w:r w:rsidRPr="004134B4">
              <w:rPr>
                <w:b/>
                <w:bCs/>
                <w:sz w:val="24"/>
                <w:szCs w:val="24"/>
                <w:lang w:val="en-US"/>
              </w:rPr>
              <w:t>YENBAI JOINT-STOCKS FOREST AGRICULTURAL PRODUCTS AND FOODSTUFF COMPANY</w:t>
            </w:r>
          </w:p>
        </w:tc>
        <w:tc>
          <w:tcPr>
            <w:tcW w:w="5740" w:type="dxa"/>
          </w:tcPr>
          <w:p w:rsidR="00064235" w:rsidRPr="004134B4" w:rsidRDefault="00E96ADB" w:rsidP="006844EE">
            <w:pPr>
              <w:jc w:val="center"/>
              <w:rPr>
                <w:b/>
                <w:spacing w:val="-8"/>
                <w:sz w:val="26"/>
                <w:szCs w:val="26"/>
              </w:rPr>
            </w:pPr>
            <w:r w:rsidRPr="004134B4">
              <w:rPr>
                <w:b/>
                <w:spacing w:val="-8"/>
                <w:sz w:val="26"/>
                <w:szCs w:val="26"/>
              </w:rPr>
              <w:t xml:space="preserve">THE </w:t>
            </w:r>
            <w:r w:rsidR="00064235" w:rsidRPr="004134B4">
              <w:rPr>
                <w:b/>
                <w:spacing w:val="-8"/>
                <w:sz w:val="26"/>
                <w:szCs w:val="26"/>
              </w:rPr>
              <w:t>SOCIALIST REPUBLIC OF VIETNAM</w:t>
            </w:r>
          </w:p>
          <w:p w:rsidR="00F8354F" w:rsidRPr="004134B4" w:rsidRDefault="00F8354F" w:rsidP="00F8354F">
            <w:pPr>
              <w:jc w:val="center"/>
              <w:rPr>
                <w:b/>
                <w:spacing w:val="-8"/>
                <w:sz w:val="26"/>
                <w:szCs w:val="26"/>
              </w:rPr>
            </w:pPr>
            <w:r w:rsidRPr="004134B4">
              <w:rPr>
                <w:b/>
                <w:spacing w:val="-8"/>
                <w:sz w:val="26"/>
                <w:szCs w:val="26"/>
              </w:rPr>
              <w:t>Independence - Freedom - Happiness</w:t>
            </w:r>
          </w:p>
          <w:p w:rsidR="00F8354F" w:rsidRPr="004134B4" w:rsidRDefault="00F8354F" w:rsidP="006844EE">
            <w:pPr>
              <w:jc w:val="center"/>
              <w:rPr>
                <w:b/>
                <w:spacing w:val="-8"/>
                <w:sz w:val="26"/>
                <w:szCs w:val="26"/>
              </w:rPr>
            </w:pPr>
          </w:p>
        </w:tc>
      </w:tr>
      <w:tr w:rsidR="00E6493C" w:rsidRPr="004134B4">
        <w:tc>
          <w:tcPr>
            <w:tcW w:w="4760" w:type="dxa"/>
          </w:tcPr>
          <w:p w:rsidR="006E001B" w:rsidRPr="004134B4" w:rsidRDefault="00533B98" w:rsidP="00533B98">
            <w:pPr>
              <w:rPr>
                <w:b/>
                <w:sz w:val="24"/>
                <w:szCs w:val="24"/>
                <w:lang w:val="en-US"/>
              </w:rPr>
            </w:pPr>
            <w:r w:rsidRPr="004134B4">
              <w:rPr>
                <w:b/>
                <w:sz w:val="24"/>
                <w:szCs w:val="24"/>
                <w:lang w:val="vi-VN"/>
              </w:rPr>
              <w:t xml:space="preserve">                   </w:t>
            </w:r>
            <w:r w:rsidR="006653DC" w:rsidRPr="004134B4">
              <w:rPr>
                <w:lang w:val="en-US"/>
              </w:rPr>
              <w:t>No.</w:t>
            </w:r>
            <w:r w:rsidRPr="004134B4">
              <w:rPr>
                <w:lang w:val="vi-VN"/>
              </w:rPr>
              <w:t>:......./BC-BG</w:t>
            </w:r>
            <w:r w:rsidR="00C2602B" w:rsidRPr="004134B4">
              <w:rPr>
                <w:lang w:val="en-US"/>
              </w:rPr>
              <w:t>D</w:t>
            </w:r>
          </w:p>
          <w:p w:rsidR="006E001B" w:rsidRPr="004134B4" w:rsidRDefault="0016095E" w:rsidP="006844EE">
            <w:pPr>
              <w:jc w:val="center"/>
              <w:rPr>
                <w:lang w:val="vi-VN"/>
              </w:rPr>
            </w:pPr>
            <w:r w:rsidRPr="004134B4">
              <w:rPr>
                <w:lang w:val="vi-VN"/>
              </w:rPr>
              <w:t>(Draft)</w:t>
            </w:r>
          </w:p>
        </w:tc>
        <w:tc>
          <w:tcPr>
            <w:tcW w:w="5740" w:type="dxa"/>
          </w:tcPr>
          <w:p w:rsidR="006E001B" w:rsidRPr="004134B4" w:rsidRDefault="006E001B" w:rsidP="006844EE">
            <w:pPr>
              <w:jc w:val="right"/>
              <w:rPr>
                <w:sz w:val="16"/>
                <w:szCs w:val="16"/>
              </w:rPr>
            </w:pPr>
          </w:p>
          <w:p w:rsidR="006E001B" w:rsidRPr="004134B4" w:rsidRDefault="005F0F46" w:rsidP="00FB5D21">
            <w:pPr>
              <w:jc w:val="right"/>
              <w:rPr>
                <w:i/>
                <w:lang w:val="vi-VN"/>
              </w:rPr>
            </w:pPr>
            <w:r w:rsidRPr="004134B4">
              <w:rPr>
                <w:i/>
                <w:lang w:val="vi-VN"/>
              </w:rPr>
              <w:t xml:space="preserve">Lao </w:t>
            </w:r>
            <w:r w:rsidR="00CA7A85" w:rsidRPr="004134B4">
              <w:rPr>
                <w:i/>
                <w:lang w:val="vi-VN"/>
              </w:rPr>
              <w:t xml:space="preserve">Cai </w:t>
            </w:r>
            <w:r w:rsidRPr="004134B4">
              <w:rPr>
                <w:i/>
                <w:lang w:val="vi-VN"/>
              </w:rPr>
              <w:t xml:space="preserve">, </w:t>
            </w:r>
            <w:r w:rsidR="00FB5D21" w:rsidRPr="004134B4">
              <w:rPr>
                <w:i/>
              </w:rPr>
              <w:t>November …,</w:t>
            </w:r>
            <w:r w:rsidR="006E001B" w:rsidRPr="004134B4">
              <w:rPr>
                <w:i/>
              </w:rPr>
              <w:t xml:space="preserve"> 2025</w:t>
            </w:r>
          </w:p>
        </w:tc>
      </w:tr>
    </w:tbl>
    <w:p w:rsidR="00754693" w:rsidRPr="004134B4" w:rsidRDefault="00754693" w:rsidP="00754693">
      <w:pPr>
        <w:jc w:val="center"/>
        <w:rPr>
          <w:sz w:val="20"/>
          <w:szCs w:val="20"/>
        </w:rPr>
      </w:pPr>
    </w:p>
    <w:p w:rsidR="006E001B" w:rsidRPr="004134B4" w:rsidRDefault="008C5BDF" w:rsidP="00763314">
      <w:pPr>
        <w:jc w:val="center"/>
        <w:rPr>
          <w:b/>
          <w:spacing w:val="-6"/>
          <w:sz w:val="32"/>
          <w:szCs w:val="32"/>
        </w:rPr>
      </w:pPr>
      <w:r w:rsidRPr="004134B4">
        <w:rPr>
          <w:b/>
          <w:spacing w:val="-6"/>
          <w:sz w:val="32"/>
          <w:szCs w:val="32"/>
        </w:rPr>
        <w:t>REPORT</w:t>
      </w:r>
    </w:p>
    <w:p w:rsidR="0060426D" w:rsidRPr="004134B4" w:rsidRDefault="008C5BDF" w:rsidP="00763314">
      <w:pPr>
        <w:jc w:val="center"/>
        <w:rPr>
          <w:b/>
          <w:spacing w:val="-6"/>
          <w:lang w:val="vi-VN"/>
        </w:rPr>
      </w:pPr>
      <w:r w:rsidRPr="004134B4">
        <w:rPr>
          <w:b/>
          <w:spacing w:val="-6"/>
        </w:rPr>
        <w:t xml:space="preserve">BUSINESS RESULTS FOR </w:t>
      </w:r>
      <w:r w:rsidR="0060426D" w:rsidRPr="004134B4">
        <w:rPr>
          <w:b/>
          <w:spacing w:val="-6"/>
          <w:lang w:val="vi-VN"/>
        </w:rPr>
        <w:t>THE 2024-2025 FISCAL YEAR</w:t>
      </w:r>
    </w:p>
    <w:p w:rsidR="0033094E" w:rsidRPr="004134B4" w:rsidRDefault="0033094E" w:rsidP="00763314">
      <w:pPr>
        <w:jc w:val="center"/>
        <w:rPr>
          <w:b/>
          <w:spacing w:val="-6"/>
          <w:lang w:val="vi-VN"/>
        </w:rPr>
      </w:pPr>
      <w:r w:rsidRPr="004134B4">
        <w:rPr>
          <w:b/>
          <w:spacing w:val="-6"/>
        </w:rPr>
        <w:t xml:space="preserve">PRODUCTION AND BUSINESS PLAN FOR THE </w:t>
      </w:r>
      <w:r w:rsidR="001E5CAD" w:rsidRPr="004134B4">
        <w:rPr>
          <w:b/>
          <w:spacing w:val="-6"/>
          <w:lang w:val="vi-VN"/>
        </w:rPr>
        <w:t xml:space="preserve">2025-2026 </w:t>
      </w:r>
      <w:r w:rsidR="005F7497" w:rsidRPr="004134B4">
        <w:rPr>
          <w:b/>
          <w:spacing w:val="-6"/>
        </w:rPr>
        <w:t xml:space="preserve">FISCAL </w:t>
      </w:r>
      <w:r w:rsidR="001E5CAD" w:rsidRPr="004134B4">
        <w:rPr>
          <w:b/>
          <w:spacing w:val="-6"/>
          <w:lang w:val="vi-VN"/>
        </w:rPr>
        <w:t>YEAR</w:t>
      </w:r>
    </w:p>
    <w:p w:rsidR="00CA7A85" w:rsidRPr="004134B4" w:rsidRDefault="00CA7A85" w:rsidP="00763314">
      <w:pPr>
        <w:jc w:val="center"/>
        <w:rPr>
          <w:b/>
          <w:spacing w:val="-6"/>
          <w:lang w:val="vi-VN"/>
        </w:rPr>
      </w:pPr>
      <w:r w:rsidRPr="004134B4">
        <w:rPr>
          <w:b/>
          <w:spacing w:val="-6"/>
          <w:lang w:val="vi-VN"/>
        </w:rPr>
        <w:t>Submit to the 2025 Annual General Meeting of Shareholders</w:t>
      </w:r>
    </w:p>
    <w:p w:rsidR="00754693" w:rsidRPr="004134B4" w:rsidRDefault="00CA7A85" w:rsidP="00763314">
      <w:pPr>
        <w:jc w:val="center"/>
        <w:rPr>
          <w:spacing w:val="-6"/>
          <w:sz w:val="24"/>
          <w:szCs w:val="24"/>
          <w:lang w:val="vi-VN"/>
        </w:rPr>
      </w:pPr>
      <w:r w:rsidRPr="004134B4">
        <w:rPr>
          <w:spacing w:val="-6"/>
          <w:sz w:val="24"/>
          <w:szCs w:val="24"/>
          <w:lang w:val="vi-VN"/>
        </w:rPr>
        <w:t xml:space="preserve">  </w:t>
      </w:r>
    </w:p>
    <w:p w:rsidR="00754693" w:rsidRPr="004134B4" w:rsidRDefault="0060426D" w:rsidP="00763314">
      <w:pPr>
        <w:jc w:val="both"/>
        <w:rPr>
          <w:spacing w:val="-6"/>
        </w:rPr>
      </w:pPr>
      <w:r w:rsidRPr="004134B4">
        <w:rPr>
          <w:spacing w:val="-6"/>
        </w:rPr>
        <w:tab/>
        <w:t xml:space="preserve">Board of </w:t>
      </w:r>
      <w:r w:rsidR="005C1EEA" w:rsidRPr="004134B4">
        <w:rPr>
          <w:spacing w:val="-6"/>
        </w:rPr>
        <w:t>Management</w:t>
      </w:r>
      <w:r w:rsidRPr="004134B4">
        <w:rPr>
          <w:spacing w:val="-6"/>
        </w:rPr>
        <w:t xml:space="preserve">s </w:t>
      </w:r>
      <w:r w:rsidR="00E860DF" w:rsidRPr="004134B4">
        <w:rPr>
          <w:spacing w:val="-6"/>
          <w:lang w:val="vi-VN"/>
        </w:rPr>
        <w:t xml:space="preserve">of </w:t>
      </w:r>
      <w:r w:rsidR="00CE31AD" w:rsidRPr="004134B4">
        <w:rPr>
          <w:bCs/>
          <w:spacing w:val="-6"/>
          <w:lang w:val="en-US"/>
        </w:rPr>
        <w:t>Yenbai Joint-Stocks Forest Agricultural Products and Foodstuff Company</w:t>
      </w:r>
      <w:r w:rsidR="00754693" w:rsidRPr="004134B4">
        <w:rPr>
          <w:spacing w:val="-6"/>
        </w:rPr>
        <w:t xml:space="preserve">, would like </w:t>
      </w:r>
      <w:r w:rsidR="00890DAB" w:rsidRPr="004134B4">
        <w:rPr>
          <w:spacing w:val="-6"/>
          <w:lang w:val="vi-VN"/>
        </w:rPr>
        <w:t xml:space="preserve">to </w:t>
      </w:r>
      <w:r w:rsidR="00754693" w:rsidRPr="004134B4">
        <w:rPr>
          <w:spacing w:val="-6"/>
        </w:rPr>
        <w:t>report</w:t>
      </w:r>
      <w:r w:rsidR="00653F2F" w:rsidRPr="004134B4">
        <w:rPr>
          <w:spacing w:val="-6"/>
          <w:lang w:val="vi-VN"/>
        </w:rPr>
        <w:t xml:space="preserve"> </w:t>
      </w:r>
      <w:r w:rsidR="008C7070" w:rsidRPr="004134B4">
        <w:rPr>
          <w:spacing w:val="-6"/>
        </w:rPr>
        <w:t>to the meeting</w:t>
      </w:r>
      <w:r w:rsidR="00CA7A85" w:rsidRPr="004134B4">
        <w:rPr>
          <w:spacing w:val="-6"/>
          <w:lang w:val="vi-VN"/>
        </w:rPr>
        <w:t xml:space="preserve"> on the production and business </w:t>
      </w:r>
      <w:r w:rsidR="006E001B" w:rsidRPr="004134B4">
        <w:rPr>
          <w:spacing w:val="-6"/>
        </w:rPr>
        <w:t xml:space="preserve">results of the fiscal year 2024-2025 and the </w:t>
      </w:r>
      <w:r w:rsidR="00CA7A85" w:rsidRPr="004134B4">
        <w:rPr>
          <w:spacing w:val="-6"/>
          <w:lang w:val="vi-VN"/>
        </w:rPr>
        <w:t xml:space="preserve">production and business </w:t>
      </w:r>
      <w:r w:rsidR="00754693" w:rsidRPr="004134B4">
        <w:rPr>
          <w:spacing w:val="-6"/>
        </w:rPr>
        <w:t xml:space="preserve">plan </w:t>
      </w:r>
      <w:r w:rsidR="004648C5" w:rsidRPr="004134B4">
        <w:rPr>
          <w:spacing w:val="-6"/>
        </w:rPr>
        <w:t xml:space="preserve">of </w:t>
      </w:r>
      <w:r w:rsidR="00E6493C" w:rsidRPr="004134B4">
        <w:rPr>
          <w:spacing w:val="-6"/>
        </w:rPr>
        <w:t>the fiscal year 2025-2026</w:t>
      </w:r>
      <w:r w:rsidR="00890DAB" w:rsidRPr="004134B4">
        <w:rPr>
          <w:spacing w:val="-6"/>
          <w:lang w:val="vi-VN"/>
        </w:rPr>
        <w:t xml:space="preserve">, </w:t>
      </w:r>
      <w:r w:rsidR="006E001B" w:rsidRPr="004134B4">
        <w:rPr>
          <w:spacing w:val="-6"/>
        </w:rPr>
        <w:t xml:space="preserve">specifically as follows </w:t>
      </w:r>
      <w:r w:rsidR="00890DAB" w:rsidRPr="004134B4">
        <w:rPr>
          <w:spacing w:val="-6"/>
          <w:lang w:val="vi-VN"/>
        </w:rPr>
        <w:t>:</w:t>
      </w:r>
    </w:p>
    <w:p w:rsidR="00523ADC" w:rsidRPr="004134B4" w:rsidRDefault="00523ADC" w:rsidP="00523ADC">
      <w:pPr>
        <w:jc w:val="center"/>
        <w:rPr>
          <w:b/>
          <w:spacing w:val="-6"/>
          <w:lang w:val="vi-VN"/>
        </w:rPr>
      </w:pPr>
      <w:r w:rsidRPr="004134B4">
        <w:rPr>
          <w:b/>
          <w:spacing w:val="-6"/>
          <w:lang w:val="vi-VN"/>
        </w:rPr>
        <w:t>PART I</w:t>
      </w:r>
    </w:p>
    <w:p w:rsidR="008C5BDF" w:rsidRPr="004134B4" w:rsidRDefault="00666723" w:rsidP="00523ADC">
      <w:pPr>
        <w:jc w:val="center"/>
        <w:rPr>
          <w:b/>
          <w:spacing w:val="-6"/>
          <w:lang w:val="vi-VN"/>
        </w:rPr>
      </w:pPr>
      <w:r w:rsidRPr="004134B4">
        <w:rPr>
          <w:b/>
          <w:spacing w:val="-6"/>
        </w:rPr>
        <w:t xml:space="preserve">PRODUCTION AND BUSINESS RESULTS OF THE FISCAL YEAR </w:t>
      </w:r>
      <w:r w:rsidR="00890DAB" w:rsidRPr="004134B4">
        <w:rPr>
          <w:b/>
          <w:spacing w:val="-6"/>
          <w:lang w:val="vi-VN"/>
        </w:rPr>
        <w:t xml:space="preserve">2024 </w:t>
      </w:r>
      <w:r w:rsidR="00CA0DD8" w:rsidRPr="004134B4">
        <w:rPr>
          <w:b/>
          <w:spacing w:val="-6"/>
        </w:rPr>
        <w:t xml:space="preserve">- </w:t>
      </w:r>
      <w:r w:rsidR="00890DAB" w:rsidRPr="004134B4">
        <w:rPr>
          <w:b/>
          <w:spacing w:val="-6"/>
          <w:lang w:val="vi-VN"/>
        </w:rPr>
        <w:t>2025</w:t>
      </w:r>
    </w:p>
    <w:p w:rsidR="00523ADC" w:rsidRPr="004134B4" w:rsidRDefault="00523ADC" w:rsidP="00763314">
      <w:pPr>
        <w:jc w:val="both"/>
        <w:rPr>
          <w:spacing w:val="-6"/>
          <w:sz w:val="16"/>
          <w:szCs w:val="16"/>
          <w:lang w:val="vi-VN"/>
        </w:rPr>
      </w:pPr>
    </w:p>
    <w:p w:rsidR="00CA0DD8" w:rsidRPr="004134B4" w:rsidRDefault="00523ADC" w:rsidP="00763314">
      <w:pPr>
        <w:jc w:val="both"/>
        <w:rPr>
          <w:b/>
          <w:spacing w:val="-6"/>
        </w:rPr>
      </w:pPr>
      <w:r w:rsidRPr="004134B4">
        <w:rPr>
          <w:b/>
          <w:spacing w:val="-6"/>
          <w:lang w:val="vi-VN"/>
        </w:rPr>
        <w:t xml:space="preserve">I. SITUATION </w:t>
      </w:r>
      <w:r w:rsidR="00CA0DD8" w:rsidRPr="004134B4">
        <w:rPr>
          <w:b/>
          <w:spacing w:val="-6"/>
        </w:rPr>
        <w:t>CHARACTERISTICS</w:t>
      </w:r>
    </w:p>
    <w:p w:rsidR="00CA0DD8" w:rsidRPr="004134B4" w:rsidRDefault="00CA0DD8" w:rsidP="00763314">
      <w:pPr>
        <w:jc w:val="both"/>
        <w:rPr>
          <w:b/>
          <w:spacing w:val="-6"/>
        </w:rPr>
      </w:pPr>
      <w:r w:rsidRPr="004134B4">
        <w:rPr>
          <w:b/>
          <w:spacing w:val="-6"/>
        </w:rPr>
        <w:t>1.</w:t>
      </w:r>
      <w:r w:rsidR="00523ADC" w:rsidRPr="004134B4">
        <w:rPr>
          <w:b/>
          <w:spacing w:val="-6"/>
          <w:lang w:val="vi-VN"/>
        </w:rPr>
        <w:t xml:space="preserve"> </w:t>
      </w:r>
      <w:r w:rsidR="00E6493C" w:rsidRPr="004134B4">
        <w:rPr>
          <w:b/>
          <w:spacing w:val="-6"/>
        </w:rPr>
        <w:t>Advantages</w:t>
      </w:r>
    </w:p>
    <w:p w:rsidR="00CA0DD8" w:rsidRPr="004134B4" w:rsidRDefault="00CA0DD8" w:rsidP="00FC03A4">
      <w:pPr>
        <w:ind w:firstLine="426"/>
        <w:jc w:val="both"/>
        <w:rPr>
          <w:spacing w:val="-6"/>
        </w:rPr>
      </w:pPr>
      <w:r w:rsidRPr="004134B4">
        <w:rPr>
          <w:spacing w:val="-6"/>
        </w:rPr>
        <w:t xml:space="preserve">- </w:t>
      </w:r>
      <w:r w:rsidR="00DE5F7B" w:rsidRPr="004134B4">
        <w:rPr>
          <w:spacing w:val="-6"/>
        </w:rPr>
        <w:t>The Company continues to receive attention and favorable support from the Province, as well as from relevant Departments, Agencies, and local authorities where the Company’s factories are located.</w:t>
      </w:r>
    </w:p>
    <w:p w:rsidR="00251E9D" w:rsidRPr="004134B4" w:rsidRDefault="00760C03" w:rsidP="00251E9D">
      <w:pPr>
        <w:ind w:firstLine="426"/>
        <w:jc w:val="both"/>
        <w:rPr>
          <w:spacing w:val="-6"/>
        </w:rPr>
      </w:pPr>
      <w:r w:rsidRPr="004134B4">
        <w:rPr>
          <w:spacing w:val="-6"/>
        </w:rPr>
        <w:t>-</w:t>
      </w:r>
      <w:r w:rsidR="00251E9D" w:rsidRPr="004134B4">
        <w:rPr>
          <w:spacing w:val="-6"/>
        </w:rPr>
        <w:t xml:space="preserve">  The Company consistently benefits from the Board of Directors’ leadership, with regular, thorough, decisive, and timely guidance.</w:t>
      </w:r>
    </w:p>
    <w:p w:rsidR="00251E9D" w:rsidRPr="004134B4" w:rsidRDefault="00760C03" w:rsidP="00251E9D">
      <w:pPr>
        <w:ind w:firstLine="426"/>
        <w:jc w:val="both"/>
        <w:rPr>
          <w:spacing w:val="-6"/>
        </w:rPr>
      </w:pPr>
      <w:r w:rsidRPr="004134B4">
        <w:rPr>
          <w:spacing w:val="-6"/>
        </w:rPr>
        <w:t>-</w:t>
      </w:r>
      <w:r w:rsidR="00251E9D" w:rsidRPr="004134B4">
        <w:rPr>
          <w:spacing w:val="-6"/>
        </w:rPr>
        <w:t xml:space="preserve">  The Company effectively implemented product output targets from the beginning of the fiscal year, while also ensuring adequate preparation to meet production requirements, particularly in terms of labor, capital, machinery and equipment, and technical materials.</w:t>
      </w:r>
    </w:p>
    <w:p w:rsidR="00251E9D" w:rsidRPr="004134B4" w:rsidRDefault="00760C03" w:rsidP="00251E9D">
      <w:pPr>
        <w:ind w:firstLine="426"/>
        <w:jc w:val="both"/>
        <w:rPr>
          <w:spacing w:val="-6"/>
        </w:rPr>
      </w:pPr>
      <w:r w:rsidRPr="004134B4">
        <w:rPr>
          <w:spacing w:val="-6"/>
        </w:rPr>
        <w:t xml:space="preserve">- </w:t>
      </w:r>
      <w:r w:rsidR="00251E9D" w:rsidRPr="004134B4">
        <w:rPr>
          <w:spacing w:val="-6"/>
        </w:rPr>
        <w:t>There is unity, shared determination, and steadfast commitment among all staff and employees to achieve the Company’s planned targets.</w:t>
      </w:r>
    </w:p>
    <w:p w:rsidR="00251E9D" w:rsidRPr="004134B4" w:rsidRDefault="00760C03" w:rsidP="00251E9D">
      <w:pPr>
        <w:ind w:firstLine="426"/>
        <w:jc w:val="both"/>
        <w:rPr>
          <w:spacing w:val="-6"/>
        </w:rPr>
      </w:pPr>
      <w:r w:rsidRPr="004134B4">
        <w:rPr>
          <w:spacing w:val="-6"/>
        </w:rPr>
        <w:t xml:space="preserve">- </w:t>
      </w:r>
      <w:r w:rsidR="00251E9D" w:rsidRPr="004134B4">
        <w:rPr>
          <w:spacing w:val="-6"/>
        </w:rPr>
        <w:t xml:space="preserve"> The Company’s staff and employees continuously innovate, proactively apply creativity, and overcome all challenges to successfully fulfill their assigned tasks.</w:t>
      </w:r>
    </w:p>
    <w:p w:rsidR="00CA0DD8" w:rsidRPr="004134B4" w:rsidRDefault="00523ADC" w:rsidP="00763314">
      <w:pPr>
        <w:jc w:val="both"/>
        <w:rPr>
          <w:b/>
          <w:spacing w:val="-6"/>
        </w:rPr>
      </w:pPr>
      <w:r w:rsidRPr="004134B4">
        <w:rPr>
          <w:b/>
          <w:spacing w:val="-6"/>
        </w:rPr>
        <w:t xml:space="preserve">2. </w:t>
      </w:r>
      <w:r w:rsidR="000413E6" w:rsidRPr="004134B4">
        <w:rPr>
          <w:b/>
          <w:spacing w:val="-6"/>
        </w:rPr>
        <w:t>Disadvantages</w:t>
      </w:r>
    </w:p>
    <w:p w:rsidR="00601E9C" w:rsidRPr="004134B4" w:rsidRDefault="00601E9C" w:rsidP="00FC03A4">
      <w:pPr>
        <w:ind w:firstLine="426"/>
        <w:jc w:val="both"/>
        <w:rPr>
          <w:i/>
          <w:spacing w:val="-6"/>
          <w:lang w:val="vi-VN"/>
        </w:rPr>
      </w:pPr>
      <w:r w:rsidRPr="004134B4">
        <w:rPr>
          <w:i/>
          <w:spacing w:val="-6"/>
          <w:lang w:val="vi-VN"/>
        </w:rPr>
        <w:t>- For cassava production:</w:t>
      </w:r>
    </w:p>
    <w:p w:rsidR="00601E9C" w:rsidRPr="004134B4" w:rsidRDefault="00601E9C" w:rsidP="00FC03A4">
      <w:pPr>
        <w:ind w:firstLine="567"/>
        <w:jc w:val="both"/>
        <w:rPr>
          <w:spacing w:val="-6"/>
          <w:lang w:val="vi-VN"/>
        </w:rPr>
      </w:pPr>
      <w:r w:rsidRPr="004134B4">
        <w:rPr>
          <w:spacing w:val="-6"/>
          <w:lang w:val="vi-VN"/>
        </w:rPr>
        <w:t>+ Difficulty in purchasing raw materials: Due to fierce competition with factories in the region, productivity and output of fresh cassava in the region have decreased, transportation is difficult...</w:t>
      </w:r>
    </w:p>
    <w:p w:rsidR="006042F8" w:rsidRPr="004134B4" w:rsidRDefault="00601E9C" w:rsidP="006042F8">
      <w:pPr>
        <w:spacing w:before="60" w:after="60"/>
        <w:ind w:firstLine="567"/>
        <w:jc w:val="both"/>
        <w:rPr>
          <w:spacing w:val="-6"/>
          <w:lang w:val="vi-VN"/>
        </w:rPr>
      </w:pPr>
      <w:r w:rsidRPr="004134B4">
        <w:rPr>
          <w:spacing w:val="-6"/>
          <w:lang w:val="vi-VN"/>
        </w:rPr>
        <w:t>+ The consumer market is very difficult:</w:t>
      </w:r>
    </w:p>
    <w:p w:rsidR="006042F8" w:rsidRPr="004134B4" w:rsidRDefault="00601E9C" w:rsidP="006042F8">
      <w:pPr>
        <w:spacing w:before="60" w:after="60"/>
        <w:ind w:firstLine="567"/>
        <w:jc w:val="both"/>
        <w:rPr>
          <w:lang w:val="vi-VN"/>
        </w:rPr>
      </w:pPr>
      <w:r w:rsidRPr="004134B4">
        <w:rPr>
          <w:spacing w:val="-6"/>
          <w:lang w:val="vi-VN"/>
        </w:rPr>
        <w:t xml:space="preserve">Selling prices have fallen sharply compared to the previous year. Chinese demand has dropped significantly due to the economic recession. </w:t>
      </w:r>
      <w:r w:rsidR="006042F8" w:rsidRPr="004134B4">
        <w:t xml:space="preserve">Inventory levels in China </w:t>
      </w:r>
      <w:r w:rsidR="006042F8" w:rsidRPr="004134B4">
        <w:rPr>
          <w:lang w:val="vi-VN"/>
        </w:rPr>
        <w:t xml:space="preserve">and </w:t>
      </w:r>
      <w:r w:rsidR="006042F8" w:rsidRPr="004134B4">
        <w:t xml:space="preserve">Vietnam </w:t>
      </w:r>
      <w:r w:rsidR="006042F8" w:rsidRPr="004134B4">
        <w:rPr>
          <w:lang w:val="vi-VN"/>
        </w:rPr>
        <w:t xml:space="preserve">remain </w:t>
      </w:r>
      <w:r w:rsidR="00CE7842" w:rsidRPr="004134B4">
        <w:t>high</w:t>
      </w:r>
      <w:r w:rsidR="006042F8" w:rsidRPr="004134B4">
        <w:rPr>
          <w:lang w:val="vi-VN"/>
        </w:rPr>
        <w:t>.</w:t>
      </w:r>
    </w:p>
    <w:p w:rsidR="00601E9C" w:rsidRPr="004134B4" w:rsidRDefault="006042F8" w:rsidP="006042F8">
      <w:pPr>
        <w:spacing w:before="60" w:after="60"/>
        <w:ind w:firstLine="567"/>
        <w:jc w:val="both"/>
        <w:rPr>
          <w:lang w:val="vi-VN"/>
        </w:rPr>
      </w:pPr>
      <w:r w:rsidRPr="004134B4">
        <w:t xml:space="preserve">Some factories in Tay Ninh </w:t>
      </w:r>
      <w:r w:rsidRPr="004134B4">
        <w:rPr>
          <w:lang w:val="vi-VN"/>
        </w:rPr>
        <w:t xml:space="preserve">have extended production </w:t>
      </w:r>
      <w:r w:rsidRPr="004134B4">
        <w:t xml:space="preserve">because they bought a lot of fresh </w:t>
      </w:r>
      <w:r w:rsidRPr="004134B4">
        <w:rPr>
          <w:lang w:val="vi-VN"/>
        </w:rPr>
        <w:t xml:space="preserve">cassava </w:t>
      </w:r>
      <w:r w:rsidRPr="004134B4">
        <w:t xml:space="preserve">from </w:t>
      </w:r>
      <w:r w:rsidRPr="004134B4">
        <w:rPr>
          <w:spacing w:val="-8"/>
          <w:lang w:val="vi-VN"/>
        </w:rPr>
        <w:t xml:space="preserve">Cambodia </w:t>
      </w:r>
      <w:r w:rsidRPr="004134B4">
        <w:rPr>
          <w:spacing w:val="-8"/>
        </w:rPr>
        <w:t xml:space="preserve">. The production season started early, so the supply increased, leading to a decrease in selling prices, slow consumption, and </w:t>
      </w:r>
      <w:r w:rsidR="00601E9C" w:rsidRPr="004134B4">
        <w:rPr>
          <w:spacing w:val="-6"/>
          <w:lang w:val="vi-VN"/>
        </w:rPr>
        <w:t>fierce competition in price and quality.</w:t>
      </w:r>
    </w:p>
    <w:p w:rsidR="008C50E7" w:rsidRPr="004134B4" w:rsidRDefault="008C50E7" w:rsidP="008C50E7">
      <w:pPr>
        <w:spacing w:before="60" w:after="60"/>
        <w:ind w:firstLine="567"/>
        <w:jc w:val="both"/>
      </w:pPr>
      <w:r w:rsidRPr="004134B4">
        <w:lastRenderedPageBreak/>
        <w:t>China has set up many technical barriers, so consumption incurs many costs and delivery is delayed</w:t>
      </w:r>
      <w:r w:rsidRPr="004134B4">
        <w:rPr>
          <w:lang w:val="vi-VN"/>
        </w:rPr>
        <w:t>.</w:t>
      </w:r>
    </w:p>
    <w:p w:rsidR="008C50E7" w:rsidRPr="004134B4" w:rsidRDefault="006042F8" w:rsidP="008C50E7">
      <w:pPr>
        <w:spacing w:before="60" w:after="60"/>
        <w:ind w:firstLine="567"/>
        <w:jc w:val="both"/>
      </w:pPr>
      <w:r w:rsidRPr="004134B4">
        <w:rPr>
          <w:lang w:val="vi-VN"/>
        </w:rPr>
        <w:t xml:space="preserve">Vietnam </w:t>
      </w:r>
      <w:r w:rsidR="008C50E7" w:rsidRPr="004134B4">
        <w:t>'s export management agency makes it difficult to issue C/O, leading to increased sales costs.</w:t>
      </w:r>
    </w:p>
    <w:p w:rsidR="00601E9C" w:rsidRPr="004134B4" w:rsidRDefault="00601E9C" w:rsidP="00FC03A4">
      <w:pPr>
        <w:ind w:firstLine="567"/>
        <w:jc w:val="both"/>
        <w:rPr>
          <w:spacing w:val="-6"/>
          <w:lang w:val="vi-VN"/>
        </w:rPr>
      </w:pPr>
      <w:r w:rsidRPr="004134B4">
        <w:rPr>
          <w:spacing w:val="-6"/>
          <w:lang w:val="vi-VN"/>
        </w:rPr>
        <w:t>+ The market for dry cassava pulp consumption also decreased sharply in both quantity and price due to the impact of the decline in the livestock industry.</w:t>
      </w:r>
    </w:p>
    <w:p w:rsidR="00601E9C" w:rsidRPr="004134B4" w:rsidRDefault="009C4461" w:rsidP="00741783">
      <w:pPr>
        <w:ind w:firstLine="426"/>
        <w:jc w:val="both"/>
        <w:rPr>
          <w:spacing w:val="-6"/>
          <w:lang w:val="vi-VN"/>
        </w:rPr>
      </w:pPr>
      <w:r w:rsidRPr="004134B4">
        <w:rPr>
          <w:spacing w:val="-6"/>
          <w:lang w:val="vi-VN"/>
        </w:rPr>
        <w:t>Therefore, the production of cassava starch products is not as effective as expected.</w:t>
      </w:r>
    </w:p>
    <w:p w:rsidR="00601E9C" w:rsidRPr="004134B4" w:rsidRDefault="00601E9C" w:rsidP="009C6AB8">
      <w:pPr>
        <w:ind w:firstLine="426"/>
        <w:jc w:val="both"/>
        <w:rPr>
          <w:i/>
          <w:spacing w:val="-6"/>
          <w:lang w:val="vi-VN"/>
        </w:rPr>
      </w:pPr>
      <w:r w:rsidRPr="004134B4">
        <w:rPr>
          <w:i/>
          <w:spacing w:val="-6"/>
          <w:lang w:val="vi-VN"/>
        </w:rPr>
        <w:t>- For paper production:</w:t>
      </w:r>
    </w:p>
    <w:p w:rsidR="00601E9C" w:rsidRPr="004134B4" w:rsidRDefault="00601E9C" w:rsidP="009C6AB8">
      <w:pPr>
        <w:ind w:firstLine="567"/>
        <w:jc w:val="both"/>
        <w:rPr>
          <w:spacing w:val="-6"/>
          <w:lang w:val="vi-VN"/>
        </w:rPr>
      </w:pPr>
      <w:r w:rsidRPr="004134B4">
        <w:rPr>
          <w:spacing w:val="-6"/>
          <w:lang w:val="vi-VN"/>
        </w:rPr>
        <w:t>+ Difficulty in purchasing raw materials: Prices increase due to sharp decrease in output from nearby areas, having to purchase from far away areas, competition with other production units, and increased transportation costs.</w:t>
      </w:r>
    </w:p>
    <w:p w:rsidR="00601E9C" w:rsidRPr="004134B4" w:rsidRDefault="00601E9C" w:rsidP="009C6AB8">
      <w:pPr>
        <w:ind w:firstLine="567"/>
        <w:jc w:val="both"/>
        <w:rPr>
          <w:spacing w:val="-6"/>
          <w:lang w:val="vi-VN"/>
        </w:rPr>
      </w:pPr>
      <w:r w:rsidRPr="004134B4">
        <w:rPr>
          <w:spacing w:val="-6"/>
          <w:lang w:val="vi-VN"/>
        </w:rPr>
        <w:t>+ Prices of materials used in production are increasing, such as: caustic soda, color, sulfur, electricity...</w:t>
      </w:r>
    </w:p>
    <w:p w:rsidR="00601E9C" w:rsidRPr="004134B4" w:rsidRDefault="00601E9C" w:rsidP="009C6AB8">
      <w:pPr>
        <w:ind w:firstLine="567"/>
        <w:jc w:val="both"/>
        <w:rPr>
          <w:lang w:val="vi-VN"/>
        </w:rPr>
      </w:pPr>
      <w:r w:rsidRPr="004134B4">
        <w:rPr>
          <w:spacing w:val="-6"/>
          <w:lang w:val="vi-VN"/>
        </w:rPr>
        <w:t>+</w:t>
      </w:r>
      <w:r w:rsidRPr="004134B4">
        <w:t xml:space="preserve"> </w:t>
      </w:r>
      <w:r w:rsidR="009C6AB8" w:rsidRPr="004134B4">
        <w:rPr>
          <w:lang w:val="vi-VN"/>
        </w:rPr>
        <w:t xml:space="preserve">The </w:t>
      </w:r>
      <w:r w:rsidRPr="004134B4">
        <w:t xml:space="preserve">market for consuming paper </w:t>
      </w:r>
      <w:r w:rsidRPr="004134B4">
        <w:rPr>
          <w:lang w:val="vi-VN"/>
        </w:rPr>
        <w:t xml:space="preserve">products </w:t>
      </w:r>
      <w:r w:rsidRPr="004134B4">
        <w:t xml:space="preserve">and </w:t>
      </w:r>
      <w:r w:rsidR="009E2E33" w:rsidRPr="004134B4">
        <w:t>joss</w:t>
      </w:r>
      <w:r w:rsidRPr="004134B4">
        <w:t xml:space="preserve"> paper is difficult </w:t>
      </w:r>
      <w:r w:rsidR="009C4461" w:rsidRPr="004134B4">
        <w:rPr>
          <w:lang w:val="vi-VN"/>
        </w:rPr>
        <w:t xml:space="preserve">because </w:t>
      </w:r>
      <w:r w:rsidRPr="004134B4">
        <w:t xml:space="preserve">the demand in Taiwan </w:t>
      </w:r>
      <w:r w:rsidR="009C6AB8" w:rsidRPr="004134B4">
        <w:rPr>
          <w:lang w:val="vi-VN"/>
        </w:rPr>
        <w:t xml:space="preserve">is not increasing, </w:t>
      </w:r>
      <w:r w:rsidRPr="004134B4">
        <w:t xml:space="preserve">Taiwanese customers continuously request price reductions and </w:t>
      </w:r>
      <w:r w:rsidRPr="004134B4">
        <w:rPr>
          <w:lang w:val="vi-VN"/>
        </w:rPr>
        <w:t xml:space="preserve">demand for quality improvement. Domestic paper </w:t>
      </w:r>
      <w:r w:rsidRPr="004134B4">
        <w:t>factories reduce prices to sell products and compete directly with the Company on price.</w:t>
      </w:r>
    </w:p>
    <w:p w:rsidR="00601E9C" w:rsidRPr="004134B4" w:rsidRDefault="00601E9C" w:rsidP="009C6AB8">
      <w:pPr>
        <w:ind w:firstLine="567"/>
        <w:jc w:val="both"/>
        <w:rPr>
          <w:lang w:val="vi-VN"/>
        </w:rPr>
      </w:pPr>
      <w:r w:rsidRPr="004134B4">
        <w:rPr>
          <w:lang w:val="vi-VN"/>
        </w:rPr>
        <w:t>+ The impact of storm No. 10 caused property damage as well as production stoppage, reducing output in the last month of the fiscal year.</w:t>
      </w:r>
    </w:p>
    <w:p w:rsidR="00601E9C" w:rsidRPr="004134B4" w:rsidRDefault="00601E9C" w:rsidP="009C6AB8">
      <w:pPr>
        <w:ind w:firstLine="426"/>
        <w:jc w:val="both"/>
        <w:rPr>
          <w:i/>
          <w:lang w:val="vi-VN"/>
        </w:rPr>
      </w:pPr>
      <w:r w:rsidRPr="004134B4">
        <w:rPr>
          <w:i/>
          <w:lang w:val="vi-VN"/>
        </w:rPr>
        <w:t>- For processing:</w:t>
      </w:r>
    </w:p>
    <w:p w:rsidR="00601E9C" w:rsidRPr="004134B4" w:rsidRDefault="00601E9C" w:rsidP="009C6AB8">
      <w:pPr>
        <w:ind w:firstLine="567"/>
        <w:jc w:val="both"/>
        <w:rPr>
          <w:spacing w:val="-6"/>
          <w:lang w:val="vi-VN"/>
        </w:rPr>
      </w:pPr>
      <w:r w:rsidRPr="004134B4">
        <w:rPr>
          <w:lang w:val="vi-VN"/>
        </w:rPr>
        <w:t xml:space="preserve">+ </w:t>
      </w:r>
      <w:r w:rsidRPr="004134B4">
        <w:t xml:space="preserve">Phu Thinh factory </w:t>
      </w:r>
      <w:r w:rsidRPr="004134B4">
        <w:rPr>
          <w:lang w:val="vi-VN"/>
        </w:rPr>
        <w:t xml:space="preserve">stopped </w:t>
      </w:r>
      <w:r w:rsidRPr="004134B4">
        <w:t xml:space="preserve">production </w:t>
      </w:r>
      <w:r w:rsidRPr="004134B4">
        <w:rPr>
          <w:lang w:val="vi-VN"/>
        </w:rPr>
        <w:t xml:space="preserve">because it could not find a new partner </w:t>
      </w:r>
      <w:r w:rsidRPr="004134B4">
        <w:t>.</w:t>
      </w:r>
    </w:p>
    <w:p w:rsidR="00601E9C" w:rsidRPr="004134B4" w:rsidRDefault="00601E9C" w:rsidP="009C6AB8">
      <w:pPr>
        <w:ind w:firstLine="567"/>
        <w:jc w:val="both"/>
        <w:rPr>
          <w:spacing w:val="-6"/>
          <w:lang w:val="vi-VN"/>
        </w:rPr>
      </w:pPr>
      <w:r w:rsidRPr="004134B4">
        <w:rPr>
          <w:spacing w:val="-6"/>
          <w:lang w:val="vi-VN"/>
        </w:rPr>
        <w:t>+</w:t>
      </w:r>
      <w:r w:rsidRPr="004134B4">
        <w:rPr>
          <w:spacing w:val="-6"/>
        </w:rPr>
        <w:t xml:space="preserve"> Nguyen Phuc processing </w:t>
      </w:r>
      <w:r w:rsidR="009C4461" w:rsidRPr="004134B4">
        <w:rPr>
          <w:spacing w:val="-6"/>
          <w:lang w:val="vi-VN"/>
        </w:rPr>
        <w:t xml:space="preserve">factory </w:t>
      </w:r>
      <w:r w:rsidR="009C6AB8" w:rsidRPr="004134B4">
        <w:rPr>
          <w:spacing w:val="-6"/>
          <w:lang w:val="vi-VN"/>
        </w:rPr>
        <w:t xml:space="preserve">: Few orders, not enough production </w:t>
      </w:r>
      <w:r w:rsidRPr="004134B4">
        <w:rPr>
          <w:spacing w:val="-6"/>
        </w:rPr>
        <w:t xml:space="preserve">. </w:t>
      </w:r>
      <w:r w:rsidR="006072CE" w:rsidRPr="004134B4">
        <w:rPr>
          <w:spacing w:val="-6"/>
          <w:lang w:val="vi-VN"/>
        </w:rPr>
        <w:t>In addition, partners do not supply orders and accessories on time.</w:t>
      </w:r>
    </w:p>
    <w:p w:rsidR="00AB5AFC" w:rsidRPr="004134B4" w:rsidRDefault="006E47ED" w:rsidP="00763314">
      <w:pPr>
        <w:pStyle w:val="ListParagraph"/>
        <w:tabs>
          <w:tab w:val="left" w:pos="720"/>
          <w:tab w:val="left" w:pos="1080"/>
        </w:tabs>
        <w:spacing w:after="0" w:line="240" w:lineRule="auto"/>
        <w:ind w:left="0"/>
        <w:jc w:val="both"/>
        <w:rPr>
          <w:rFonts w:ascii="Times New Roman" w:hAnsi="Times New Roman"/>
          <w:b/>
          <w:spacing w:val="-4"/>
          <w:sz w:val="28"/>
          <w:szCs w:val="28"/>
          <w:lang w:val="en-US"/>
        </w:rPr>
      </w:pPr>
      <w:r w:rsidRPr="004134B4">
        <w:rPr>
          <w:rFonts w:ascii="Times New Roman" w:hAnsi="Times New Roman"/>
          <w:b/>
          <w:spacing w:val="-4"/>
          <w:sz w:val="28"/>
          <w:szCs w:val="28"/>
        </w:rPr>
        <w:t xml:space="preserve">II </w:t>
      </w:r>
      <w:r w:rsidR="00AB5AFC" w:rsidRPr="004134B4">
        <w:rPr>
          <w:rFonts w:ascii="Times New Roman" w:hAnsi="Times New Roman"/>
          <w:b/>
          <w:spacing w:val="-4"/>
          <w:sz w:val="28"/>
          <w:szCs w:val="28"/>
          <w:lang w:val="en-US"/>
        </w:rPr>
        <w:t xml:space="preserve">. </w:t>
      </w:r>
      <w:r w:rsidRPr="004134B4">
        <w:rPr>
          <w:rFonts w:ascii="Times New Roman" w:hAnsi="Times New Roman"/>
          <w:b/>
          <w:spacing w:val="-4"/>
          <w:sz w:val="28"/>
          <w:szCs w:val="28"/>
        </w:rPr>
        <w:t>PRODUCTION AND BUSINESS RESULTS</w:t>
      </w:r>
    </w:p>
    <w:p w:rsidR="0070786D" w:rsidRPr="004134B4" w:rsidRDefault="001D09EA" w:rsidP="00763314">
      <w:pPr>
        <w:shd w:val="clear" w:color="auto" w:fill="FFFFFF"/>
        <w:tabs>
          <w:tab w:val="left" w:pos="0"/>
        </w:tabs>
        <w:contextualSpacing/>
        <w:jc w:val="both"/>
        <w:rPr>
          <w:b/>
        </w:rPr>
      </w:pPr>
      <w:r w:rsidRPr="004134B4">
        <w:rPr>
          <w:b/>
          <w:lang w:val="vi-VN"/>
        </w:rPr>
        <w:t xml:space="preserve">1. </w:t>
      </w:r>
      <w:r w:rsidR="00E804E4" w:rsidRPr="004134B4">
        <w:rPr>
          <w:b/>
          <w:lang w:val="vi-VN"/>
        </w:rPr>
        <w:t>Results of implementing plan targets</w:t>
      </w:r>
    </w:p>
    <w:p w:rsidR="001D09EA" w:rsidRPr="004134B4" w:rsidRDefault="001D09EA" w:rsidP="00763314">
      <w:pPr>
        <w:shd w:val="clear" w:color="auto" w:fill="FFFFFF"/>
        <w:tabs>
          <w:tab w:val="left" w:pos="0"/>
        </w:tabs>
        <w:contextualSpacing/>
        <w:jc w:val="both"/>
        <w:rPr>
          <w:sz w:val="16"/>
          <w:szCs w:val="16"/>
          <w:lang w:val="vi-VN"/>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2327"/>
        <w:gridCol w:w="1274"/>
        <w:gridCol w:w="1011"/>
        <w:gridCol w:w="1147"/>
        <w:gridCol w:w="1260"/>
        <w:gridCol w:w="1120"/>
        <w:gridCol w:w="1260"/>
      </w:tblGrid>
      <w:tr w:rsidR="00CF7C35" w:rsidRPr="004134B4" w:rsidTr="007D5131">
        <w:tc>
          <w:tcPr>
            <w:tcW w:w="681" w:type="dxa"/>
            <w:vMerge w:val="restart"/>
            <w:vAlign w:val="center"/>
          </w:tcPr>
          <w:p w:rsidR="00C42409" w:rsidRPr="004134B4" w:rsidRDefault="0041755D" w:rsidP="00763314">
            <w:pPr>
              <w:tabs>
                <w:tab w:val="left" w:pos="67"/>
                <w:tab w:val="left" w:pos="360"/>
                <w:tab w:val="left" w:pos="9540"/>
              </w:tabs>
              <w:ind w:right="-27"/>
              <w:jc w:val="center"/>
              <w:rPr>
                <w:b/>
                <w:sz w:val="26"/>
                <w:szCs w:val="26"/>
                <w:lang w:val="nl-NL"/>
              </w:rPr>
            </w:pPr>
            <w:r w:rsidRPr="004134B4">
              <w:rPr>
                <w:b/>
                <w:sz w:val="26"/>
                <w:szCs w:val="26"/>
                <w:lang w:val="nl-NL"/>
              </w:rPr>
              <w:t>No.</w:t>
            </w:r>
          </w:p>
        </w:tc>
        <w:tc>
          <w:tcPr>
            <w:tcW w:w="2327" w:type="dxa"/>
            <w:vMerge w:val="restart"/>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Indicators</w:t>
            </w:r>
          </w:p>
        </w:tc>
        <w:tc>
          <w:tcPr>
            <w:tcW w:w="1274" w:type="dxa"/>
            <w:vMerge w:val="restart"/>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Unit</w:t>
            </w:r>
          </w:p>
        </w:tc>
        <w:tc>
          <w:tcPr>
            <w:tcW w:w="1011" w:type="dxa"/>
            <w:vMerge w:val="restart"/>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Plan</w:t>
            </w:r>
          </w:p>
        </w:tc>
        <w:tc>
          <w:tcPr>
            <w:tcW w:w="1147" w:type="dxa"/>
            <w:vMerge w:val="restart"/>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Perform</w:t>
            </w:r>
          </w:p>
        </w:tc>
        <w:tc>
          <w:tcPr>
            <w:tcW w:w="1260" w:type="dxa"/>
            <w:vMerge w:val="restart"/>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Same period</w:t>
            </w:r>
          </w:p>
        </w:tc>
        <w:tc>
          <w:tcPr>
            <w:tcW w:w="2380" w:type="dxa"/>
            <w:gridSpan w:val="2"/>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Compare %</w:t>
            </w:r>
          </w:p>
        </w:tc>
      </w:tr>
      <w:tr w:rsidR="00CF7C35" w:rsidRPr="004134B4" w:rsidTr="007D5131">
        <w:tc>
          <w:tcPr>
            <w:tcW w:w="681" w:type="dxa"/>
            <w:vMerge/>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p>
        </w:tc>
        <w:tc>
          <w:tcPr>
            <w:tcW w:w="2327" w:type="dxa"/>
            <w:vMerge/>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p>
        </w:tc>
        <w:tc>
          <w:tcPr>
            <w:tcW w:w="1274" w:type="dxa"/>
            <w:vMerge/>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p>
        </w:tc>
        <w:tc>
          <w:tcPr>
            <w:tcW w:w="1011" w:type="dxa"/>
            <w:vMerge/>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p>
        </w:tc>
        <w:tc>
          <w:tcPr>
            <w:tcW w:w="1147" w:type="dxa"/>
            <w:vMerge/>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p>
        </w:tc>
        <w:tc>
          <w:tcPr>
            <w:tcW w:w="1260" w:type="dxa"/>
            <w:vMerge/>
            <w:tcBorders>
              <w:bottom w:val="single" w:sz="4" w:space="0" w:color="auto"/>
            </w:tcBorders>
          </w:tcPr>
          <w:p w:rsidR="00C42409" w:rsidRPr="004134B4" w:rsidRDefault="00C42409" w:rsidP="00763314">
            <w:pPr>
              <w:tabs>
                <w:tab w:val="left" w:pos="67"/>
                <w:tab w:val="left" w:pos="360"/>
                <w:tab w:val="left" w:pos="9540"/>
              </w:tabs>
              <w:ind w:right="-27"/>
              <w:jc w:val="center"/>
              <w:rPr>
                <w:b/>
                <w:sz w:val="26"/>
                <w:szCs w:val="26"/>
                <w:lang w:val="nl-NL"/>
              </w:rPr>
            </w:pPr>
          </w:p>
        </w:tc>
        <w:tc>
          <w:tcPr>
            <w:tcW w:w="1120" w:type="dxa"/>
            <w:tcBorders>
              <w:bottom w:val="single" w:sz="4" w:space="0" w:color="auto"/>
            </w:tcBorders>
            <w:vAlign w:val="center"/>
          </w:tcPr>
          <w:p w:rsidR="00C42409" w:rsidRPr="004134B4" w:rsidRDefault="00A06274" w:rsidP="00763314">
            <w:pPr>
              <w:tabs>
                <w:tab w:val="left" w:pos="67"/>
                <w:tab w:val="left" w:pos="360"/>
                <w:tab w:val="left" w:pos="9540"/>
              </w:tabs>
              <w:ind w:right="-27"/>
              <w:jc w:val="center"/>
              <w:rPr>
                <w:b/>
                <w:sz w:val="26"/>
                <w:szCs w:val="26"/>
                <w:lang w:val="nl-NL"/>
              </w:rPr>
            </w:pPr>
            <w:r w:rsidRPr="004134B4">
              <w:rPr>
                <w:b/>
                <w:sz w:val="26"/>
                <w:szCs w:val="26"/>
                <w:lang w:val="nl-NL"/>
              </w:rPr>
              <w:t>Plan</w:t>
            </w:r>
          </w:p>
        </w:tc>
        <w:tc>
          <w:tcPr>
            <w:tcW w:w="1260" w:type="dxa"/>
            <w:tcBorders>
              <w:bottom w:val="single" w:sz="4" w:space="0" w:color="auto"/>
            </w:tcBorders>
            <w:vAlign w:val="center"/>
          </w:tcPr>
          <w:p w:rsidR="00C42409" w:rsidRPr="004134B4" w:rsidRDefault="00C42409" w:rsidP="00763314">
            <w:pPr>
              <w:tabs>
                <w:tab w:val="left" w:pos="67"/>
                <w:tab w:val="left" w:pos="360"/>
                <w:tab w:val="left" w:pos="9540"/>
              </w:tabs>
              <w:ind w:right="-27"/>
              <w:jc w:val="center"/>
              <w:rPr>
                <w:b/>
                <w:sz w:val="26"/>
                <w:szCs w:val="26"/>
                <w:lang w:val="nl-NL"/>
              </w:rPr>
            </w:pPr>
            <w:r w:rsidRPr="004134B4">
              <w:rPr>
                <w:b/>
                <w:sz w:val="26"/>
                <w:szCs w:val="26"/>
                <w:lang w:val="nl-NL"/>
              </w:rPr>
              <w:t>Same period</w:t>
            </w:r>
          </w:p>
        </w:tc>
      </w:tr>
      <w:tr w:rsidR="00CF7C35" w:rsidRPr="004134B4" w:rsidTr="007D5131">
        <w:tc>
          <w:tcPr>
            <w:tcW w:w="681"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r w:rsidRPr="004134B4">
              <w:rPr>
                <w:sz w:val="26"/>
                <w:szCs w:val="26"/>
                <w:lang w:val="nl-NL"/>
              </w:rPr>
              <w:t>1</w:t>
            </w:r>
          </w:p>
        </w:tc>
        <w:tc>
          <w:tcPr>
            <w:tcW w:w="2327" w:type="dxa"/>
            <w:tcBorders>
              <w:bottom w:val="dotted" w:sz="4" w:space="0" w:color="auto"/>
            </w:tcBorders>
            <w:vAlign w:val="center"/>
          </w:tcPr>
          <w:p w:rsidR="00C42409" w:rsidRPr="004134B4" w:rsidRDefault="00C42409" w:rsidP="00763314">
            <w:pPr>
              <w:tabs>
                <w:tab w:val="left" w:pos="67"/>
                <w:tab w:val="left" w:pos="360"/>
                <w:tab w:val="left" w:pos="9540"/>
              </w:tabs>
              <w:ind w:right="-27"/>
              <w:rPr>
                <w:sz w:val="26"/>
                <w:szCs w:val="26"/>
                <w:lang w:val="nl-NL"/>
              </w:rPr>
            </w:pPr>
            <w:r w:rsidRPr="004134B4">
              <w:rPr>
                <w:sz w:val="26"/>
                <w:szCs w:val="26"/>
                <w:lang w:val="nl-NL"/>
              </w:rPr>
              <w:t>Output</w:t>
            </w:r>
          </w:p>
        </w:tc>
        <w:tc>
          <w:tcPr>
            <w:tcW w:w="1274"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r w:rsidRPr="004134B4">
              <w:rPr>
                <w:sz w:val="26"/>
                <w:szCs w:val="26"/>
                <w:lang w:val="nl-NL"/>
              </w:rPr>
              <w:t>Ton</w:t>
            </w:r>
          </w:p>
        </w:tc>
        <w:tc>
          <w:tcPr>
            <w:tcW w:w="1011"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p>
        </w:tc>
        <w:tc>
          <w:tcPr>
            <w:tcW w:w="1147"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p>
        </w:tc>
        <w:tc>
          <w:tcPr>
            <w:tcW w:w="1260" w:type="dxa"/>
            <w:tcBorders>
              <w:bottom w:val="dotted" w:sz="4" w:space="0" w:color="auto"/>
            </w:tcBorders>
          </w:tcPr>
          <w:p w:rsidR="00C42409" w:rsidRPr="004134B4" w:rsidRDefault="00C42409" w:rsidP="00763314">
            <w:pPr>
              <w:tabs>
                <w:tab w:val="left" w:pos="67"/>
                <w:tab w:val="left" w:pos="360"/>
                <w:tab w:val="left" w:pos="9540"/>
              </w:tabs>
              <w:ind w:right="-27"/>
              <w:jc w:val="center"/>
              <w:rPr>
                <w:sz w:val="26"/>
                <w:szCs w:val="26"/>
                <w:lang w:val="nl-NL"/>
              </w:rPr>
            </w:pPr>
          </w:p>
        </w:tc>
        <w:tc>
          <w:tcPr>
            <w:tcW w:w="1120"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p>
        </w:tc>
        <w:tc>
          <w:tcPr>
            <w:tcW w:w="1260" w:type="dxa"/>
            <w:tcBorders>
              <w:bottom w:val="dotted" w:sz="4" w:space="0" w:color="auto"/>
            </w:tcBorders>
            <w:vAlign w:val="center"/>
          </w:tcPr>
          <w:p w:rsidR="00C42409" w:rsidRPr="004134B4" w:rsidRDefault="00C42409" w:rsidP="00763314">
            <w:pPr>
              <w:tabs>
                <w:tab w:val="left" w:pos="67"/>
                <w:tab w:val="left" w:pos="360"/>
                <w:tab w:val="left" w:pos="9540"/>
              </w:tabs>
              <w:ind w:right="-27"/>
              <w:jc w:val="center"/>
              <w:rPr>
                <w:sz w:val="26"/>
                <w:szCs w:val="26"/>
                <w:lang w:val="nl-NL"/>
              </w:rPr>
            </w:pPr>
          </w:p>
        </w:tc>
      </w:tr>
      <w:tr w:rsidR="00CF7C35" w:rsidRPr="004134B4" w:rsidTr="007D5131">
        <w:tc>
          <w:tcPr>
            <w:tcW w:w="68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w:t>
            </w:r>
          </w:p>
        </w:tc>
        <w:tc>
          <w:tcPr>
            <w:tcW w:w="232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rPr>
                <w:i/>
                <w:sz w:val="26"/>
                <w:szCs w:val="26"/>
                <w:lang w:val="nl-NL"/>
              </w:rPr>
            </w:pPr>
            <w:r w:rsidRPr="004134B4">
              <w:rPr>
                <w:i/>
                <w:sz w:val="26"/>
                <w:szCs w:val="26"/>
                <w:lang w:val="nl-NL"/>
              </w:rPr>
              <w:t>Base paper</w:t>
            </w:r>
          </w:p>
        </w:tc>
        <w:tc>
          <w:tcPr>
            <w:tcW w:w="1274"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center"/>
              <w:rPr>
                <w:i/>
                <w:sz w:val="26"/>
                <w:szCs w:val="26"/>
                <w:lang w:val="nl-NL"/>
              </w:rPr>
            </w:pPr>
            <w:r w:rsidRPr="004134B4">
              <w:rPr>
                <w:i/>
                <w:sz w:val="26"/>
                <w:szCs w:val="26"/>
                <w:lang w:val="nl-NL"/>
              </w:rPr>
              <w:t>Ton</w:t>
            </w:r>
          </w:p>
        </w:tc>
        <w:tc>
          <w:tcPr>
            <w:tcW w:w="101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21.600</w:t>
            </w:r>
          </w:p>
        </w:tc>
        <w:tc>
          <w:tcPr>
            <w:tcW w:w="114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21.608</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20.716</w:t>
            </w:r>
          </w:p>
        </w:tc>
        <w:tc>
          <w:tcPr>
            <w:tcW w:w="1120"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10</w:t>
            </w:r>
            <w:r w:rsidRPr="004134B4">
              <w:rPr>
                <w:sz w:val="26"/>
                <w:szCs w:val="26"/>
              </w:rPr>
              <w:t>0</w:t>
            </w:r>
          </w:p>
        </w:tc>
        <w:tc>
          <w:tcPr>
            <w:tcW w:w="1260"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104</w:t>
            </w:r>
          </w:p>
        </w:tc>
      </w:tr>
      <w:tr w:rsidR="00CF7C35" w:rsidRPr="004134B4" w:rsidTr="007D5131">
        <w:tc>
          <w:tcPr>
            <w:tcW w:w="68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w:t>
            </w:r>
          </w:p>
        </w:tc>
        <w:tc>
          <w:tcPr>
            <w:tcW w:w="232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rPr>
                <w:i/>
                <w:sz w:val="26"/>
                <w:szCs w:val="26"/>
                <w:lang w:val="nl-NL"/>
              </w:rPr>
            </w:pPr>
            <w:r w:rsidRPr="004134B4">
              <w:rPr>
                <w:i/>
                <w:sz w:val="26"/>
                <w:szCs w:val="26"/>
                <w:lang w:val="nl-NL"/>
              </w:rPr>
              <w:t>Exported votive paper</w:t>
            </w:r>
          </w:p>
        </w:tc>
        <w:tc>
          <w:tcPr>
            <w:tcW w:w="1274"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center"/>
              <w:rPr>
                <w:i/>
                <w:sz w:val="26"/>
                <w:szCs w:val="26"/>
                <w:lang w:val="nl-NL"/>
              </w:rPr>
            </w:pPr>
            <w:r w:rsidRPr="004134B4">
              <w:rPr>
                <w:i/>
                <w:sz w:val="26"/>
                <w:szCs w:val="26"/>
                <w:lang w:val="nl-NL"/>
              </w:rPr>
              <w:t>Ton</w:t>
            </w:r>
          </w:p>
        </w:tc>
        <w:tc>
          <w:tcPr>
            <w:tcW w:w="101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3.260</w:t>
            </w:r>
          </w:p>
        </w:tc>
        <w:tc>
          <w:tcPr>
            <w:tcW w:w="114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3.116</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2.980</w:t>
            </w:r>
          </w:p>
        </w:tc>
        <w:tc>
          <w:tcPr>
            <w:tcW w:w="1120"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96</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104</w:t>
            </w:r>
          </w:p>
        </w:tc>
      </w:tr>
      <w:tr w:rsidR="00CF7C35" w:rsidRPr="004134B4" w:rsidTr="007D5131">
        <w:tc>
          <w:tcPr>
            <w:tcW w:w="68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w:t>
            </w:r>
          </w:p>
        </w:tc>
        <w:tc>
          <w:tcPr>
            <w:tcW w:w="232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rPr>
                <w:i/>
                <w:sz w:val="26"/>
                <w:szCs w:val="26"/>
                <w:lang w:val="nl-NL"/>
              </w:rPr>
            </w:pPr>
            <w:r w:rsidRPr="004134B4">
              <w:rPr>
                <w:i/>
                <w:sz w:val="26"/>
                <w:szCs w:val="26"/>
                <w:lang w:val="nl-NL"/>
              </w:rPr>
              <w:t>Tapioca starch</w:t>
            </w:r>
          </w:p>
        </w:tc>
        <w:tc>
          <w:tcPr>
            <w:tcW w:w="1274"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center"/>
              <w:rPr>
                <w:i/>
                <w:sz w:val="26"/>
                <w:szCs w:val="26"/>
                <w:lang w:val="nl-NL"/>
              </w:rPr>
            </w:pPr>
            <w:r w:rsidRPr="004134B4">
              <w:rPr>
                <w:i/>
                <w:sz w:val="26"/>
                <w:szCs w:val="26"/>
                <w:lang w:val="nl-NL"/>
              </w:rPr>
              <w:t>Ton</w:t>
            </w:r>
          </w:p>
        </w:tc>
        <w:tc>
          <w:tcPr>
            <w:tcW w:w="101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32.250</w:t>
            </w:r>
          </w:p>
        </w:tc>
        <w:tc>
          <w:tcPr>
            <w:tcW w:w="114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32.418</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32.569</w:t>
            </w:r>
          </w:p>
        </w:tc>
        <w:tc>
          <w:tcPr>
            <w:tcW w:w="1120"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101</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99,5</w:t>
            </w:r>
          </w:p>
        </w:tc>
      </w:tr>
      <w:tr w:rsidR="00CF7C35" w:rsidRPr="004134B4" w:rsidTr="007D5131">
        <w:tc>
          <w:tcPr>
            <w:tcW w:w="68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w:t>
            </w:r>
          </w:p>
        </w:tc>
        <w:tc>
          <w:tcPr>
            <w:tcW w:w="232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rPr>
                <w:i/>
                <w:sz w:val="26"/>
                <w:szCs w:val="26"/>
                <w:lang w:val="nl-NL"/>
              </w:rPr>
            </w:pPr>
            <w:r w:rsidRPr="004134B4">
              <w:rPr>
                <w:i/>
                <w:sz w:val="26"/>
                <w:szCs w:val="26"/>
                <w:lang w:val="nl-NL"/>
              </w:rPr>
              <w:t>Dried cassava pulp</w:t>
            </w:r>
          </w:p>
        </w:tc>
        <w:tc>
          <w:tcPr>
            <w:tcW w:w="1274"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center"/>
              <w:rPr>
                <w:i/>
                <w:sz w:val="26"/>
                <w:szCs w:val="26"/>
                <w:lang w:val="nl-NL"/>
              </w:rPr>
            </w:pPr>
            <w:r w:rsidRPr="004134B4">
              <w:rPr>
                <w:i/>
                <w:sz w:val="26"/>
                <w:szCs w:val="26"/>
                <w:lang w:val="nl-NL"/>
              </w:rPr>
              <w:t>Ton</w:t>
            </w:r>
          </w:p>
        </w:tc>
        <w:tc>
          <w:tcPr>
            <w:tcW w:w="1011"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5.550</w:t>
            </w:r>
          </w:p>
        </w:tc>
        <w:tc>
          <w:tcPr>
            <w:tcW w:w="1147"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5.500</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6.597</w:t>
            </w:r>
          </w:p>
        </w:tc>
        <w:tc>
          <w:tcPr>
            <w:tcW w:w="1120" w:type="dxa"/>
            <w:tcBorders>
              <w:top w:val="dotted" w:sz="4" w:space="0" w:color="auto"/>
              <w:bottom w:val="dotted" w:sz="4" w:space="0" w:color="auto"/>
            </w:tcBorders>
            <w:vAlign w:val="center"/>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100</w:t>
            </w:r>
          </w:p>
        </w:tc>
        <w:tc>
          <w:tcPr>
            <w:tcW w:w="1260" w:type="dxa"/>
            <w:tcBorders>
              <w:top w:val="dotted" w:sz="4" w:space="0" w:color="auto"/>
              <w:bottom w:val="dotted" w:sz="4" w:space="0" w:color="auto"/>
            </w:tcBorders>
            <w:shd w:val="clear" w:color="auto" w:fill="FFFFFF"/>
            <w:vAlign w:val="center"/>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83</w:t>
            </w:r>
          </w:p>
        </w:tc>
      </w:tr>
      <w:tr w:rsidR="00CF7C35" w:rsidRPr="004134B4" w:rsidTr="007D5131">
        <w:tc>
          <w:tcPr>
            <w:tcW w:w="68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2</w:t>
            </w:r>
          </w:p>
        </w:tc>
        <w:tc>
          <w:tcPr>
            <w:tcW w:w="232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both"/>
              <w:rPr>
                <w:sz w:val="26"/>
                <w:szCs w:val="26"/>
                <w:lang w:val="nl-NL"/>
              </w:rPr>
            </w:pPr>
            <w:r w:rsidRPr="004134B4">
              <w:rPr>
                <w:sz w:val="26"/>
                <w:szCs w:val="26"/>
                <w:lang w:val="nl-NL"/>
              </w:rPr>
              <w:t>Total revenue</w:t>
            </w:r>
          </w:p>
        </w:tc>
        <w:tc>
          <w:tcPr>
            <w:tcW w:w="1274"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Billion VND</w:t>
            </w:r>
          </w:p>
        </w:tc>
        <w:tc>
          <w:tcPr>
            <w:tcW w:w="101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618</w:t>
            </w:r>
          </w:p>
        </w:tc>
        <w:tc>
          <w:tcPr>
            <w:tcW w:w="114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656</w:t>
            </w:r>
          </w:p>
        </w:tc>
        <w:tc>
          <w:tcPr>
            <w:tcW w:w="126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lang w:val="vi-VN"/>
              </w:rPr>
              <w:t>59</w:t>
            </w:r>
            <w:r w:rsidRPr="004134B4">
              <w:rPr>
                <w:sz w:val="26"/>
                <w:szCs w:val="26"/>
              </w:rPr>
              <w:t>2</w:t>
            </w:r>
          </w:p>
        </w:tc>
        <w:tc>
          <w:tcPr>
            <w:tcW w:w="112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106</w:t>
            </w:r>
          </w:p>
        </w:tc>
        <w:tc>
          <w:tcPr>
            <w:tcW w:w="126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111</w:t>
            </w:r>
          </w:p>
        </w:tc>
      </w:tr>
      <w:tr w:rsidR="00CF7C35" w:rsidRPr="004134B4" w:rsidTr="007D5131">
        <w:tc>
          <w:tcPr>
            <w:tcW w:w="68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3</w:t>
            </w:r>
          </w:p>
        </w:tc>
        <w:tc>
          <w:tcPr>
            <w:tcW w:w="232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both"/>
              <w:rPr>
                <w:sz w:val="26"/>
                <w:szCs w:val="26"/>
                <w:lang w:val="nl-NL"/>
              </w:rPr>
            </w:pPr>
            <w:r w:rsidRPr="004134B4">
              <w:rPr>
                <w:sz w:val="26"/>
                <w:szCs w:val="26"/>
                <w:lang w:val="nl-NL"/>
              </w:rPr>
              <w:t>Submit to the budget</w:t>
            </w:r>
          </w:p>
        </w:tc>
        <w:tc>
          <w:tcPr>
            <w:tcW w:w="1274"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Billion VND</w:t>
            </w:r>
          </w:p>
        </w:tc>
        <w:tc>
          <w:tcPr>
            <w:tcW w:w="101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21,4</w:t>
            </w:r>
          </w:p>
        </w:tc>
        <w:tc>
          <w:tcPr>
            <w:tcW w:w="114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16,9</w:t>
            </w:r>
          </w:p>
        </w:tc>
        <w:tc>
          <w:tcPr>
            <w:tcW w:w="1260" w:type="dxa"/>
            <w:tcBorders>
              <w:top w:val="dotted" w:sz="4" w:space="0" w:color="auto"/>
              <w:bottom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rPr>
            </w:pPr>
            <w:r w:rsidRPr="004134B4">
              <w:rPr>
                <w:sz w:val="26"/>
                <w:szCs w:val="26"/>
                <w:lang w:val="vi-VN"/>
              </w:rPr>
              <w:t>23</w:t>
            </w:r>
          </w:p>
        </w:tc>
        <w:tc>
          <w:tcPr>
            <w:tcW w:w="112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en-US"/>
              </w:rPr>
            </w:pPr>
            <w:r w:rsidRPr="004134B4">
              <w:rPr>
                <w:sz w:val="26"/>
                <w:szCs w:val="26"/>
                <w:lang w:val="vi-VN"/>
              </w:rPr>
              <w:t>100%</w:t>
            </w:r>
            <w:r w:rsidR="00F42669" w:rsidRPr="004134B4">
              <w:rPr>
                <w:sz w:val="26"/>
                <w:szCs w:val="26"/>
                <w:lang w:val="en-US"/>
              </w:rPr>
              <w:t xml:space="preserve"> Incurred</w:t>
            </w:r>
          </w:p>
        </w:tc>
        <w:tc>
          <w:tcPr>
            <w:tcW w:w="1260" w:type="dxa"/>
            <w:tcBorders>
              <w:top w:val="dotted" w:sz="4" w:space="0" w:color="auto"/>
              <w:bottom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100%</w:t>
            </w:r>
            <w:r w:rsidR="00F42669" w:rsidRPr="004134B4">
              <w:rPr>
                <w:sz w:val="26"/>
                <w:szCs w:val="26"/>
                <w:lang w:val="nl-NL"/>
              </w:rPr>
              <w:t xml:space="preserve"> Incurred</w:t>
            </w:r>
          </w:p>
        </w:tc>
      </w:tr>
      <w:tr w:rsidR="00CF7C35" w:rsidRPr="004134B4" w:rsidTr="007D5131">
        <w:tc>
          <w:tcPr>
            <w:tcW w:w="68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4</w:t>
            </w:r>
          </w:p>
        </w:tc>
        <w:tc>
          <w:tcPr>
            <w:tcW w:w="232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both"/>
              <w:rPr>
                <w:sz w:val="26"/>
                <w:szCs w:val="26"/>
                <w:lang w:val="nl-NL"/>
              </w:rPr>
            </w:pPr>
            <w:r w:rsidRPr="004134B4">
              <w:rPr>
                <w:sz w:val="26"/>
                <w:szCs w:val="26"/>
              </w:rPr>
              <w:t>Direct export</w:t>
            </w:r>
          </w:p>
        </w:tc>
        <w:tc>
          <w:tcPr>
            <w:tcW w:w="1274" w:type="dxa"/>
            <w:tcBorders>
              <w:top w:val="dotted" w:sz="4" w:space="0" w:color="auto"/>
              <w:bottom w:val="dotted" w:sz="4" w:space="0" w:color="auto"/>
            </w:tcBorders>
          </w:tcPr>
          <w:p w:rsidR="006574CF" w:rsidRPr="004134B4" w:rsidRDefault="00C15258" w:rsidP="00C15258">
            <w:pPr>
              <w:tabs>
                <w:tab w:val="left" w:pos="67"/>
                <w:tab w:val="left" w:pos="360"/>
                <w:tab w:val="left" w:pos="9540"/>
              </w:tabs>
              <w:ind w:right="-27"/>
              <w:jc w:val="center"/>
              <w:rPr>
                <w:sz w:val="26"/>
                <w:szCs w:val="26"/>
                <w:lang w:val="nl-NL"/>
              </w:rPr>
            </w:pPr>
            <w:r w:rsidRPr="004134B4">
              <w:rPr>
                <w:spacing w:val="-8"/>
                <w:sz w:val="26"/>
                <w:szCs w:val="26"/>
                <w:lang w:val="en-US"/>
              </w:rPr>
              <w:t>Million</w:t>
            </w:r>
            <w:r w:rsidR="006574CF" w:rsidRPr="004134B4">
              <w:rPr>
                <w:spacing w:val="-8"/>
                <w:sz w:val="26"/>
                <w:szCs w:val="26"/>
                <w:lang w:val="vi-VN"/>
              </w:rPr>
              <w:t xml:space="preserve"> </w:t>
            </w:r>
            <w:r w:rsidR="006574CF" w:rsidRPr="004134B4">
              <w:rPr>
                <w:spacing w:val="-8"/>
                <w:sz w:val="26"/>
                <w:szCs w:val="26"/>
              </w:rPr>
              <w:t>USD</w:t>
            </w:r>
          </w:p>
        </w:tc>
        <w:tc>
          <w:tcPr>
            <w:tcW w:w="101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15,4</w:t>
            </w:r>
          </w:p>
        </w:tc>
        <w:tc>
          <w:tcPr>
            <w:tcW w:w="114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13,6</w:t>
            </w:r>
          </w:p>
        </w:tc>
        <w:tc>
          <w:tcPr>
            <w:tcW w:w="1260" w:type="dxa"/>
            <w:tcBorders>
              <w:top w:val="dotted" w:sz="4" w:space="0" w:color="auto"/>
              <w:bottom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15,4</w:t>
            </w:r>
          </w:p>
        </w:tc>
        <w:tc>
          <w:tcPr>
            <w:tcW w:w="112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88</w:t>
            </w:r>
          </w:p>
        </w:tc>
        <w:tc>
          <w:tcPr>
            <w:tcW w:w="1260" w:type="dxa"/>
            <w:tcBorders>
              <w:top w:val="dotted" w:sz="4" w:space="0" w:color="auto"/>
              <w:bottom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88</w:t>
            </w:r>
          </w:p>
        </w:tc>
      </w:tr>
      <w:tr w:rsidR="00CF7C35" w:rsidRPr="004134B4" w:rsidTr="007D5131">
        <w:tc>
          <w:tcPr>
            <w:tcW w:w="68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5</w:t>
            </w:r>
          </w:p>
        </w:tc>
        <w:tc>
          <w:tcPr>
            <w:tcW w:w="232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both"/>
              <w:rPr>
                <w:sz w:val="26"/>
                <w:szCs w:val="26"/>
                <w:lang w:val="nl-NL"/>
              </w:rPr>
            </w:pPr>
            <w:r w:rsidRPr="004134B4">
              <w:rPr>
                <w:sz w:val="26"/>
                <w:szCs w:val="26"/>
                <w:lang w:val="nl-NL"/>
              </w:rPr>
              <w:t>Profit after tax</w:t>
            </w:r>
          </w:p>
        </w:tc>
        <w:tc>
          <w:tcPr>
            <w:tcW w:w="1274"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Billion VND</w:t>
            </w:r>
          </w:p>
        </w:tc>
        <w:tc>
          <w:tcPr>
            <w:tcW w:w="1011"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40</w:t>
            </w:r>
          </w:p>
        </w:tc>
        <w:tc>
          <w:tcPr>
            <w:tcW w:w="1147"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50,4</w:t>
            </w:r>
          </w:p>
        </w:tc>
        <w:tc>
          <w:tcPr>
            <w:tcW w:w="126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31</w:t>
            </w:r>
          </w:p>
        </w:tc>
        <w:tc>
          <w:tcPr>
            <w:tcW w:w="112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126</w:t>
            </w:r>
          </w:p>
        </w:tc>
        <w:tc>
          <w:tcPr>
            <w:tcW w:w="1260" w:type="dxa"/>
            <w:tcBorders>
              <w:top w:val="dotted" w:sz="4" w:space="0" w:color="auto"/>
              <w:bottom w:val="dotted" w:sz="4" w:space="0" w:color="auto"/>
            </w:tcBorders>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162</w:t>
            </w:r>
          </w:p>
        </w:tc>
      </w:tr>
      <w:tr w:rsidR="00CF7C35" w:rsidRPr="004134B4" w:rsidTr="007D5131">
        <w:tc>
          <w:tcPr>
            <w:tcW w:w="681" w:type="dxa"/>
            <w:tcBorders>
              <w:top w:val="dotted" w:sz="4" w:space="0" w:color="auto"/>
            </w:tcBorders>
          </w:tcPr>
          <w:p w:rsidR="006574CF" w:rsidRPr="004134B4" w:rsidRDefault="006574CF" w:rsidP="006574CF">
            <w:pPr>
              <w:tabs>
                <w:tab w:val="left" w:pos="67"/>
                <w:tab w:val="left" w:pos="360"/>
                <w:tab w:val="left" w:pos="9540"/>
              </w:tabs>
              <w:ind w:right="-27"/>
              <w:jc w:val="center"/>
              <w:rPr>
                <w:sz w:val="26"/>
                <w:szCs w:val="26"/>
                <w:lang w:val="nl-NL"/>
              </w:rPr>
            </w:pPr>
            <w:r w:rsidRPr="004134B4">
              <w:rPr>
                <w:sz w:val="26"/>
                <w:szCs w:val="26"/>
                <w:lang w:val="nl-NL"/>
              </w:rPr>
              <w:t>6</w:t>
            </w:r>
          </w:p>
        </w:tc>
        <w:tc>
          <w:tcPr>
            <w:tcW w:w="2327" w:type="dxa"/>
            <w:tcBorders>
              <w:top w:val="dotted" w:sz="4" w:space="0" w:color="auto"/>
            </w:tcBorders>
          </w:tcPr>
          <w:p w:rsidR="006574CF" w:rsidRPr="004134B4" w:rsidRDefault="006574CF" w:rsidP="006574CF">
            <w:pPr>
              <w:tabs>
                <w:tab w:val="left" w:pos="67"/>
                <w:tab w:val="left" w:pos="360"/>
                <w:tab w:val="left" w:pos="9540"/>
              </w:tabs>
              <w:ind w:right="-27"/>
              <w:jc w:val="both"/>
              <w:rPr>
                <w:sz w:val="26"/>
                <w:szCs w:val="26"/>
                <w:lang w:val="nl-NL"/>
              </w:rPr>
            </w:pPr>
            <w:r w:rsidRPr="004134B4">
              <w:rPr>
                <w:sz w:val="26"/>
                <w:szCs w:val="26"/>
                <w:lang w:val="nl-NL"/>
              </w:rPr>
              <w:t>Average Income</w:t>
            </w:r>
          </w:p>
        </w:tc>
        <w:tc>
          <w:tcPr>
            <w:tcW w:w="1274" w:type="dxa"/>
            <w:tcBorders>
              <w:top w:val="dotted" w:sz="4" w:space="0" w:color="auto"/>
            </w:tcBorders>
          </w:tcPr>
          <w:p w:rsidR="006574CF" w:rsidRPr="004134B4" w:rsidRDefault="0006561E" w:rsidP="00AB6B30">
            <w:pPr>
              <w:tabs>
                <w:tab w:val="left" w:pos="67"/>
                <w:tab w:val="left" w:pos="360"/>
                <w:tab w:val="left" w:pos="9540"/>
              </w:tabs>
              <w:ind w:right="-27"/>
              <w:jc w:val="center"/>
              <w:rPr>
                <w:sz w:val="26"/>
                <w:szCs w:val="26"/>
                <w:lang w:val="nl-NL"/>
              </w:rPr>
            </w:pPr>
            <w:r w:rsidRPr="004134B4">
              <w:rPr>
                <w:sz w:val="26"/>
                <w:szCs w:val="26"/>
                <w:lang w:val="nl-NL"/>
              </w:rPr>
              <w:t>Million VN</w:t>
            </w:r>
            <w:r w:rsidR="00AB6B30">
              <w:rPr>
                <w:sz w:val="26"/>
                <w:szCs w:val="26"/>
                <w:lang w:val="nl-NL"/>
              </w:rPr>
              <w:t>D</w:t>
            </w:r>
            <w:bookmarkStart w:id="0" w:name="_GoBack"/>
            <w:bookmarkEnd w:id="0"/>
            <w:r w:rsidRPr="004134B4">
              <w:rPr>
                <w:sz w:val="26"/>
                <w:szCs w:val="26"/>
                <w:lang w:val="nl-NL"/>
              </w:rPr>
              <w:t>/person/month</w:t>
            </w:r>
          </w:p>
        </w:tc>
        <w:tc>
          <w:tcPr>
            <w:tcW w:w="1011" w:type="dxa"/>
            <w:tcBorders>
              <w:top w:val="dotted" w:sz="4" w:space="0" w:color="auto"/>
            </w:tcBorders>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12,5</w:t>
            </w:r>
          </w:p>
        </w:tc>
        <w:tc>
          <w:tcPr>
            <w:tcW w:w="1147" w:type="dxa"/>
            <w:tcBorders>
              <w:top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12,6</w:t>
            </w:r>
          </w:p>
        </w:tc>
        <w:tc>
          <w:tcPr>
            <w:tcW w:w="1260" w:type="dxa"/>
            <w:tcBorders>
              <w:top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lang w:val="vi-VN"/>
              </w:rPr>
            </w:pPr>
            <w:r w:rsidRPr="004134B4">
              <w:rPr>
                <w:sz w:val="26"/>
                <w:szCs w:val="26"/>
                <w:lang w:val="vi-VN"/>
              </w:rPr>
              <w:t>11,7</w:t>
            </w:r>
          </w:p>
        </w:tc>
        <w:tc>
          <w:tcPr>
            <w:tcW w:w="1120" w:type="dxa"/>
            <w:tcBorders>
              <w:top w:val="dotted" w:sz="4" w:space="0" w:color="auto"/>
            </w:tcBorders>
          </w:tcPr>
          <w:p w:rsidR="006574CF" w:rsidRPr="004134B4" w:rsidRDefault="006574CF" w:rsidP="006574CF">
            <w:pPr>
              <w:tabs>
                <w:tab w:val="left" w:pos="67"/>
                <w:tab w:val="left" w:pos="360"/>
                <w:tab w:val="left" w:pos="9540"/>
              </w:tabs>
              <w:ind w:right="-27"/>
              <w:jc w:val="right"/>
              <w:rPr>
                <w:sz w:val="26"/>
                <w:szCs w:val="26"/>
              </w:rPr>
            </w:pPr>
            <w:r w:rsidRPr="004134B4">
              <w:rPr>
                <w:sz w:val="26"/>
                <w:szCs w:val="26"/>
              </w:rPr>
              <w:t>101</w:t>
            </w:r>
          </w:p>
        </w:tc>
        <w:tc>
          <w:tcPr>
            <w:tcW w:w="1260" w:type="dxa"/>
            <w:tcBorders>
              <w:top w:val="dotted" w:sz="4" w:space="0" w:color="auto"/>
            </w:tcBorders>
            <w:shd w:val="clear" w:color="auto" w:fill="FFFFFF"/>
          </w:tcPr>
          <w:p w:rsidR="006574CF" w:rsidRPr="004134B4" w:rsidRDefault="006574CF" w:rsidP="006574CF">
            <w:pPr>
              <w:tabs>
                <w:tab w:val="left" w:pos="67"/>
                <w:tab w:val="left" w:pos="360"/>
                <w:tab w:val="left" w:pos="9540"/>
              </w:tabs>
              <w:ind w:right="-27"/>
              <w:jc w:val="right"/>
              <w:rPr>
                <w:sz w:val="26"/>
                <w:szCs w:val="26"/>
                <w:lang w:val="nl-NL"/>
              </w:rPr>
            </w:pPr>
            <w:r w:rsidRPr="004134B4">
              <w:rPr>
                <w:sz w:val="26"/>
                <w:szCs w:val="26"/>
                <w:lang w:val="nl-NL"/>
              </w:rPr>
              <w:t>107</w:t>
            </w:r>
          </w:p>
        </w:tc>
      </w:tr>
    </w:tbl>
    <w:p w:rsidR="00C42409" w:rsidRPr="004134B4" w:rsidRDefault="00C42409" w:rsidP="00763314">
      <w:pPr>
        <w:shd w:val="clear" w:color="auto" w:fill="FFFFFF"/>
        <w:tabs>
          <w:tab w:val="left" w:pos="0"/>
        </w:tabs>
        <w:contextualSpacing/>
        <w:jc w:val="both"/>
        <w:rPr>
          <w:sz w:val="16"/>
          <w:szCs w:val="16"/>
          <w:lang w:val="vi-VN"/>
        </w:rPr>
      </w:pPr>
    </w:p>
    <w:p w:rsidR="003F0067" w:rsidRPr="004134B4" w:rsidRDefault="001D09EA" w:rsidP="00763314">
      <w:pPr>
        <w:tabs>
          <w:tab w:val="left" w:pos="0"/>
          <w:tab w:val="left" w:pos="660"/>
        </w:tabs>
        <w:contextualSpacing/>
        <w:jc w:val="both"/>
        <w:rPr>
          <w:b/>
        </w:rPr>
      </w:pPr>
      <w:r w:rsidRPr="004134B4">
        <w:rPr>
          <w:b/>
          <w:lang w:val="vi-VN"/>
        </w:rPr>
        <w:lastRenderedPageBreak/>
        <w:t>2. Company Development</w:t>
      </w:r>
    </w:p>
    <w:p w:rsidR="003F0067" w:rsidRPr="004134B4" w:rsidRDefault="003F0067" w:rsidP="00FB1E8A">
      <w:pPr>
        <w:tabs>
          <w:tab w:val="left" w:pos="0"/>
          <w:tab w:val="left" w:pos="660"/>
        </w:tabs>
        <w:ind w:firstLine="700"/>
        <w:contextualSpacing/>
        <w:jc w:val="both"/>
        <w:rPr>
          <w:lang w:val="vi-VN"/>
        </w:rPr>
      </w:pPr>
      <w:r w:rsidRPr="004134B4">
        <w:rPr>
          <w:lang w:val="vi-VN"/>
        </w:rPr>
        <w:t xml:space="preserve">- The Company's market capitalization is </w:t>
      </w:r>
      <w:r w:rsidR="000E43C2" w:rsidRPr="004134B4">
        <w:rPr>
          <w:lang w:val="vi-VN"/>
        </w:rPr>
        <w:t xml:space="preserve">about </w:t>
      </w:r>
      <w:r w:rsidR="006042F8" w:rsidRPr="004134B4">
        <w:rPr>
          <w:b/>
          <w:lang w:val="vi-VN"/>
        </w:rPr>
        <w:t xml:space="preserve">600 </w:t>
      </w:r>
      <w:r w:rsidR="00856648" w:rsidRPr="004134B4">
        <w:rPr>
          <w:lang w:val="vi-VN"/>
        </w:rPr>
        <w:t>billion VND.</w:t>
      </w:r>
    </w:p>
    <w:p w:rsidR="00856648" w:rsidRPr="004134B4" w:rsidRDefault="00856648" w:rsidP="00FB1E8A">
      <w:pPr>
        <w:tabs>
          <w:tab w:val="left" w:pos="0"/>
          <w:tab w:val="left" w:pos="660"/>
        </w:tabs>
        <w:ind w:firstLine="700"/>
        <w:contextualSpacing/>
        <w:jc w:val="both"/>
        <w:rPr>
          <w:lang w:val="vi-VN"/>
        </w:rPr>
      </w:pPr>
      <w:r w:rsidRPr="004134B4">
        <w:rPr>
          <w:lang w:val="vi-VN"/>
        </w:rPr>
        <w:t>- Stock value on the stock market is relatively stable. Shareholders' capital is preserved.</w:t>
      </w:r>
    </w:p>
    <w:p w:rsidR="00BE5218" w:rsidRPr="004134B4" w:rsidRDefault="00BE5218" w:rsidP="00BE5218">
      <w:pPr>
        <w:pStyle w:val="ListParagraph"/>
        <w:tabs>
          <w:tab w:val="left" w:pos="440"/>
          <w:tab w:val="left" w:pos="851"/>
        </w:tabs>
        <w:spacing w:before="60" w:after="60" w:line="240" w:lineRule="auto"/>
        <w:ind w:left="0"/>
        <w:jc w:val="both"/>
        <w:rPr>
          <w:rFonts w:ascii="Times New Roman" w:eastAsia="Times New Roman" w:hAnsi="Times New Roman"/>
          <w:b/>
          <w:sz w:val="28"/>
          <w:szCs w:val="26"/>
          <w:lang w:val="nl-NL" w:eastAsia="en-US"/>
        </w:rPr>
      </w:pPr>
      <w:r w:rsidRPr="004134B4">
        <w:rPr>
          <w:rFonts w:ascii="Times New Roman" w:eastAsia="Times New Roman" w:hAnsi="Times New Roman"/>
          <w:b/>
          <w:sz w:val="28"/>
          <w:szCs w:val="26"/>
          <w:lang w:eastAsia="en-US"/>
        </w:rPr>
        <w:t xml:space="preserve">3. </w:t>
      </w:r>
      <w:r w:rsidRPr="004134B4">
        <w:rPr>
          <w:rFonts w:ascii="Times New Roman" w:eastAsia="Times New Roman" w:hAnsi="Times New Roman"/>
          <w:b/>
          <w:sz w:val="28"/>
          <w:szCs w:val="26"/>
          <w:lang w:val="nl-NL" w:eastAsia="en-US"/>
        </w:rPr>
        <w:t xml:space="preserve">Results of implementing personnel and </w:t>
      </w:r>
      <w:r w:rsidR="002877FE" w:rsidRPr="004134B4">
        <w:rPr>
          <w:rFonts w:ascii="Times New Roman" w:eastAsia="Times New Roman" w:hAnsi="Times New Roman"/>
          <w:b/>
          <w:sz w:val="28"/>
          <w:szCs w:val="26"/>
          <w:lang w:eastAsia="en-US"/>
        </w:rPr>
        <w:t>w</w:t>
      </w:r>
      <w:r w:rsidR="000B3670" w:rsidRPr="004134B4">
        <w:rPr>
          <w:rFonts w:ascii="Times New Roman" w:eastAsia="Times New Roman" w:hAnsi="Times New Roman"/>
          <w:b/>
          <w:sz w:val="28"/>
          <w:szCs w:val="26"/>
          <w:lang w:eastAsia="en-US"/>
        </w:rPr>
        <w:t>orkforce morale</w:t>
      </w:r>
    </w:p>
    <w:p w:rsidR="00BE5218" w:rsidRPr="004134B4" w:rsidRDefault="00BE5218" w:rsidP="00BE5218">
      <w:pPr>
        <w:tabs>
          <w:tab w:val="left" w:pos="2534"/>
        </w:tabs>
        <w:spacing w:before="60" w:after="60"/>
        <w:jc w:val="both"/>
        <w:rPr>
          <w:b/>
          <w:i/>
          <w:lang w:val="vi-VN"/>
        </w:rPr>
      </w:pPr>
      <w:r w:rsidRPr="004134B4">
        <w:rPr>
          <w:b/>
          <w:i/>
        </w:rPr>
        <w:t>3.1. Labor quality assessment</w:t>
      </w:r>
      <w:r w:rsidRPr="004134B4">
        <w:rPr>
          <w:b/>
          <w:i/>
          <w:lang w:val="vi-VN"/>
        </w:rPr>
        <w:t>:</w:t>
      </w:r>
    </w:p>
    <w:p w:rsidR="00BE5218" w:rsidRPr="004134B4" w:rsidRDefault="00CF7C35" w:rsidP="00BE5218">
      <w:pPr>
        <w:tabs>
          <w:tab w:val="left" w:pos="2534"/>
        </w:tabs>
        <w:spacing w:before="60" w:after="60"/>
        <w:ind w:firstLine="426"/>
        <w:jc w:val="both"/>
      </w:pPr>
      <w:r w:rsidRPr="004134B4">
        <w:t>During the past fiscal year, labor quality assessment showed positive developments, highlighting many issues in labor management across units. The results identified exemplary individuals with strong determination and commitment, who were subsequently considered for promotion to higher managerial positions. At the same time, proposals were made to demote certain managers with conservative mindsets who were resistant to change. Additionally, several workers with poor discipline and low productivity were dismissed.</w:t>
      </w:r>
    </w:p>
    <w:p w:rsidR="00BE5218" w:rsidRPr="004134B4" w:rsidRDefault="00BE5218" w:rsidP="00CA5DCA">
      <w:pPr>
        <w:tabs>
          <w:tab w:val="left" w:pos="2534"/>
        </w:tabs>
        <w:spacing w:before="60" w:after="60"/>
        <w:jc w:val="both"/>
        <w:rPr>
          <w:i/>
          <w:lang w:val="vi-VN"/>
        </w:rPr>
      </w:pPr>
      <w:r w:rsidRPr="004134B4">
        <w:rPr>
          <w:b/>
          <w:i/>
        </w:rPr>
        <w:t>3.2. Recruitment</w:t>
      </w:r>
      <w:r w:rsidRPr="004134B4">
        <w:rPr>
          <w:b/>
          <w:i/>
          <w:lang w:val="vi-VN"/>
        </w:rPr>
        <w:t>:</w:t>
      </w:r>
    </w:p>
    <w:p w:rsidR="005D2739" w:rsidRPr="004134B4" w:rsidRDefault="00C40458" w:rsidP="00CA5DCA">
      <w:pPr>
        <w:tabs>
          <w:tab w:val="left" w:pos="2534"/>
        </w:tabs>
        <w:spacing w:before="60" w:after="60"/>
        <w:ind w:firstLine="426"/>
        <w:jc w:val="both"/>
      </w:pPr>
      <w:r w:rsidRPr="004134B4">
        <w:t>The Board of Directors directed, and the Management Board implemented, more decisive and enhanced recruitment measures. As a result, the Company has basically met both the quantity and quality targets for labor. Specifically, during the fiscal year, eight employees with university or college qualifications were recruited and assigned to accounting positions or technical training ro</w:t>
      </w:r>
      <w:r w:rsidR="005D2739" w:rsidRPr="004134B4">
        <w:t>les at the Company’s factories.</w:t>
      </w:r>
    </w:p>
    <w:p w:rsidR="00CA5DCA" w:rsidRPr="004134B4" w:rsidRDefault="00C40458" w:rsidP="00CA5DCA">
      <w:pPr>
        <w:tabs>
          <w:tab w:val="left" w:pos="2534"/>
        </w:tabs>
        <w:spacing w:before="60" w:after="60"/>
        <w:ind w:firstLine="426"/>
        <w:jc w:val="both"/>
      </w:pPr>
      <w:r w:rsidRPr="004134B4">
        <w:t>However, at certain times, recruitment stagnated, with no new hires to meet demands, including both skilled and unskilled labor, resulting in labor shortages at some factories and insufficient personnel for training.</w:t>
      </w:r>
    </w:p>
    <w:p w:rsidR="00BE5218" w:rsidRPr="004134B4" w:rsidRDefault="00BE5218" w:rsidP="00CA5DCA">
      <w:pPr>
        <w:tabs>
          <w:tab w:val="left" w:pos="2534"/>
        </w:tabs>
        <w:spacing w:before="60" w:after="60"/>
        <w:jc w:val="both"/>
        <w:rPr>
          <w:b/>
          <w:i/>
          <w:lang w:val="vi-VN"/>
        </w:rPr>
      </w:pPr>
      <w:r w:rsidRPr="004134B4">
        <w:rPr>
          <w:b/>
          <w:i/>
        </w:rPr>
        <w:t>3.3. Planning and training work</w:t>
      </w:r>
      <w:r w:rsidRPr="004134B4">
        <w:rPr>
          <w:b/>
          <w:i/>
          <w:lang w:val="vi-VN"/>
        </w:rPr>
        <w:t>:</w:t>
      </w:r>
    </w:p>
    <w:p w:rsidR="00694940" w:rsidRPr="004134B4" w:rsidRDefault="00291DB4" w:rsidP="00CA5DCA">
      <w:pPr>
        <w:tabs>
          <w:tab w:val="left" w:pos="2534"/>
        </w:tabs>
        <w:spacing w:before="60" w:after="60"/>
        <w:ind w:firstLine="426"/>
        <w:jc w:val="both"/>
      </w:pPr>
      <w:r w:rsidRPr="004134B4">
        <w:t>The Board of Directors directed, and the Management Board executed, succession planning and training according to the proper procedures. The number of employees included in the training and succession pool increased compared to previous years, providing a source of candidates for managerial position</w:t>
      </w:r>
      <w:r w:rsidR="00694940" w:rsidRPr="004134B4">
        <w:t>s in departments and factories.</w:t>
      </w:r>
    </w:p>
    <w:p w:rsidR="00BE5218" w:rsidRPr="004134B4" w:rsidRDefault="00291DB4" w:rsidP="00CA5DCA">
      <w:pPr>
        <w:tabs>
          <w:tab w:val="left" w:pos="2534"/>
        </w:tabs>
        <w:spacing w:before="60" w:after="60"/>
        <w:ind w:firstLine="426"/>
        <w:jc w:val="both"/>
        <w:rPr>
          <w:lang w:val="vi-VN"/>
        </w:rPr>
      </w:pPr>
      <w:r w:rsidRPr="004134B4">
        <w:t>Nevertheless, there were instances where training procedures were not fully followed. Some trainees had shortened training periods and did not complete all production stages, resulting in a few individuals being unable to fully meet job requirements after appointment.</w:t>
      </w:r>
    </w:p>
    <w:p w:rsidR="00BE5218" w:rsidRPr="004134B4" w:rsidRDefault="00BE5218" w:rsidP="00CA5DCA">
      <w:pPr>
        <w:tabs>
          <w:tab w:val="left" w:pos="2534"/>
        </w:tabs>
        <w:spacing w:before="60" w:after="60"/>
        <w:jc w:val="both"/>
        <w:rPr>
          <w:b/>
          <w:i/>
          <w:lang w:val="vi-VN"/>
        </w:rPr>
      </w:pPr>
      <w:r w:rsidRPr="004134B4">
        <w:rPr>
          <w:b/>
          <w:i/>
        </w:rPr>
        <w:t xml:space="preserve">3.4. </w:t>
      </w:r>
      <w:r w:rsidR="001567D8" w:rsidRPr="004134B4">
        <w:rPr>
          <w:b/>
          <w:i/>
        </w:rPr>
        <w:t>Staff rotation and reassignment</w:t>
      </w:r>
      <w:r w:rsidRPr="004134B4">
        <w:rPr>
          <w:b/>
          <w:i/>
          <w:lang w:val="vi-VN"/>
        </w:rPr>
        <w:t>:</w:t>
      </w:r>
    </w:p>
    <w:p w:rsidR="00E30030" w:rsidRPr="004134B4" w:rsidRDefault="007A771E" w:rsidP="00BE5218">
      <w:pPr>
        <w:tabs>
          <w:tab w:val="left" w:pos="2534"/>
        </w:tabs>
        <w:spacing w:before="60" w:after="60"/>
        <w:ind w:firstLine="426"/>
        <w:jc w:val="both"/>
      </w:pPr>
      <w:r w:rsidRPr="004134B4">
        <w:t>During the fiscal year, the Board approved and authorized appointments to key senior positions, including General Director, Deputy General Director, Project Management Director, and key managers in functional departments and factories. Most of the appointed individuals made great efforts and successfully fulfilled their assigned duties, maintaining stable and growing production performance.</w:t>
      </w:r>
    </w:p>
    <w:p w:rsidR="00BE5218" w:rsidRPr="004134B4" w:rsidRDefault="007A771E" w:rsidP="00BE5218">
      <w:pPr>
        <w:tabs>
          <w:tab w:val="left" w:pos="2534"/>
        </w:tabs>
        <w:spacing w:before="60" w:after="60"/>
        <w:ind w:firstLine="426"/>
        <w:jc w:val="both"/>
        <w:rPr>
          <w:spacing w:val="-2"/>
        </w:rPr>
      </w:pPr>
      <w:r w:rsidRPr="004134B4">
        <w:t>However, some appointments were somewhat forced, and insufficient training time resulted in underperformance, leading to subsequent demotion.</w:t>
      </w:r>
    </w:p>
    <w:p w:rsidR="00BE5218" w:rsidRPr="004134B4" w:rsidRDefault="00BE5218" w:rsidP="000572FC">
      <w:pPr>
        <w:spacing w:before="60" w:after="60"/>
        <w:jc w:val="both"/>
        <w:rPr>
          <w:b/>
          <w:i/>
          <w:lang w:val="vi-VN"/>
        </w:rPr>
      </w:pPr>
      <w:r w:rsidRPr="004134B4">
        <w:rPr>
          <w:b/>
          <w:i/>
        </w:rPr>
        <w:t xml:space="preserve">3.5. </w:t>
      </w:r>
      <w:r w:rsidR="00731031" w:rsidRPr="004134B4">
        <w:rPr>
          <w:b/>
          <w:i/>
        </w:rPr>
        <w:t>Workforce morale</w:t>
      </w:r>
      <w:r w:rsidRPr="004134B4">
        <w:rPr>
          <w:b/>
          <w:i/>
          <w:lang w:val="vi-VN"/>
        </w:rPr>
        <w:t>:</w:t>
      </w:r>
    </w:p>
    <w:p w:rsidR="00731031" w:rsidRPr="004134B4" w:rsidRDefault="00D720CE" w:rsidP="00BE5218">
      <w:pPr>
        <w:tabs>
          <w:tab w:val="left" w:pos="0"/>
        </w:tabs>
        <w:spacing w:before="60" w:after="60"/>
        <w:ind w:firstLine="426"/>
        <w:contextualSpacing/>
        <w:jc w:val="both"/>
      </w:pPr>
      <w:r w:rsidRPr="004134B4">
        <w:t xml:space="preserve">During the fiscal year, the Management Board implemented various motivational initiatives, including messages emphasizing: “Strengthen unity, continue innovation, resolutely overcome all difficulties, and strive to stabilize and develop the Company </w:t>
      </w:r>
      <w:r w:rsidRPr="004134B4">
        <w:lastRenderedPageBreak/>
        <w:t>according to Uncle Ho’s teaching: Nothing is difficult if you are determined; dig mountains and fill seas, with determination you will succeed”; strictly uphold the slogan “Quality – Prestige – Efficiency”; and embrace the three-fold spirit of determination: “Determined – Committed – Resolute.” As a result, the morale of most employees improved positively, fostering collective effort and perseverance to overcome challenges and accomplish the tasks set by the G</w:t>
      </w:r>
      <w:r w:rsidR="00731031" w:rsidRPr="004134B4">
        <w:t>eneral Meeting of Shareholders.</w:t>
      </w:r>
    </w:p>
    <w:p w:rsidR="00BE5218" w:rsidRPr="004134B4" w:rsidRDefault="00D720CE" w:rsidP="00BE5218">
      <w:pPr>
        <w:tabs>
          <w:tab w:val="left" w:pos="0"/>
        </w:tabs>
        <w:spacing w:before="60" w:after="60"/>
        <w:ind w:firstLine="426"/>
        <w:contextualSpacing/>
        <w:jc w:val="both"/>
      </w:pPr>
      <w:r w:rsidRPr="004134B4">
        <w:t>However, some departments, factories, and individuals still lacked full determination and decisiveness, resulting in less-than-optimal outcomes.</w:t>
      </w:r>
    </w:p>
    <w:p w:rsidR="00AD6864" w:rsidRPr="004134B4" w:rsidRDefault="00501521" w:rsidP="00763314">
      <w:pPr>
        <w:tabs>
          <w:tab w:val="left" w:pos="0"/>
        </w:tabs>
        <w:contextualSpacing/>
        <w:jc w:val="both"/>
        <w:rPr>
          <w:b/>
          <w:lang w:val="nl-NL"/>
        </w:rPr>
      </w:pPr>
      <w:r w:rsidRPr="004134B4">
        <w:rPr>
          <w:b/>
          <w:lang w:val="vi-VN"/>
        </w:rPr>
        <w:t xml:space="preserve">4. </w:t>
      </w:r>
      <w:r w:rsidR="00AD6864" w:rsidRPr="004134B4">
        <w:rPr>
          <w:b/>
          <w:lang w:val="nl-NL"/>
        </w:rPr>
        <w:t xml:space="preserve">Implement </w:t>
      </w:r>
      <w:r w:rsidR="00121568" w:rsidRPr="004134B4">
        <w:rPr>
          <w:b/>
          <w:lang w:val="vi-VN"/>
        </w:rPr>
        <w:t xml:space="preserve">projects and </w:t>
      </w:r>
      <w:r w:rsidR="00AD6864" w:rsidRPr="004134B4">
        <w:rPr>
          <w:b/>
          <w:lang w:val="nl-NL"/>
        </w:rPr>
        <w:t>plans</w:t>
      </w:r>
    </w:p>
    <w:p w:rsidR="00556703" w:rsidRPr="004134B4" w:rsidRDefault="00F36440" w:rsidP="00A6675C">
      <w:pPr>
        <w:tabs>
          <w:tab w:val="left" w:pos="0"/>
          <w:tab w:val="num" w:pos="720"/>
        </w:tabs>
        <w:spacing w:before="60" w:after="60"/>
        <w:ind w:firstLine="426"/>
        <w:contextualSpacing/>
        <w:jc w:val="both"/>
      </w:pPr>
      <w:r w:rsidRPr="004134B4">
        <w:t xml:space="preserve">- </w:t>
      </w:r>
      <w:r w:rsidR="00556703" w:rsidRPr="004134B4">
        <w:t>The Board of Directors established a Project Management Board, composed of the Company’s Management Board and heads of functional departments. The Management Board developed operational regulations and assigned specific duties to each member, designating project sourcing as one of the four key responsibilities of the Company’s Management Board.</w:t>
      </w:r>
    </w:p>
    <w:p w:rsidR="00556703" w:rsidRPr="004134B4" w:rsidRDefault="00C70908" w:rsidP="00A6675C">
      <w:pPr>
        <w:tabs>
          <w:tab w:val="left" w:pos="0"/>
          <w:tab w:val="num" w:pos="720"/>
        </w:tabs>
        <w:spacing w:before="60" w:after="60"/>
        <w:ind w:firstLine="426"/>
        <w:contextualSpacing/>
        <w:jc w:val="both"/>
      </w:pPr>
      <w:r w:rsidRPr="004134B4">
        <w:t xml:space="preserve">- </w:t>
      </w:r>
      <w:r w:rsidR="00556703" w:rsidRPr="004134B4">
        <w:t>Regarding the recovery of struggling factories: Efforts are actively underway to identify potential partners and markets to develop and implement plans to restore operations at the two underperforming factories: the Phu Thinh Processing Plant and the Van Chan Cinnamon Essential Oil Processing Plant.</w:t>
      </w:r>
    </w:p>
    <w:p w:rsidR="00556703" w:rsidRPr="004134B4" w:rsidRDefault="00C70908" w:rsidP="00A6675C">
      <w:pPr>
        <w:tabs>
          <w:tab w:val="left" w:pos="0"/>
          <w:tab w:val="num" w:pos="720"/>
        </w:tabs>
        <w:spacing w:before="60" w:after="60"/>
        <w:ind w:firstLine="426"/>
        <w:contextualSpacing/>
        <w:jc w:val="both"/>
      </w:pPr>
      <w:r w:rsidRPr="004134B4">
        <w:t xml:space="preserve">- </w:t>
      </w:r>
      <w:r w:rsidR="00556703" w:rsidRPr="004134B4">
        <w:t>Regarding new projects: The Company has been actively seeking new projects to support corporate development. Several projects with products similar to the Company’s current production have been explored in depth. However, these projects are not yet fully suitable for the Company given its current challenging circumstances. The Management Board continues to focus on in-depth research and analysis to complete the development of pre-feasibility studies for potential projects.</w:t>
      </w:r>
    </w:p>
    <w:p w:rsidR="00A12157" w:rsidRPr="004134B4" w:rsidRDefault="00501521" w:rsidP="00501521">
      <w:pPr>
        <w:spacing w:before="60" w:after="60"/>
        <w:jc w:val="both"/>
        <w:rPr>
          <w:b/>
          <w:lang w:val="vi-VN"/>
        </w:rPr>
      </w:pPr>
      <w:r w:rsidRPr="004134B4">
        <w:rPr>
          <w:b/>
          <w:lang w:val="vi-VN"/>
        </w:rPr>
        <w:t xml:space="preserve">5. Production </w:t>
      </w:r>
      <w:r w:rsidR="00A12157" w:rsidRPr="004134B4">
        <w:rPr>
          <w:b/>
        </w:rPr>
        <w:t>performance results</w:t>
      </w:r>
    </w:p>
    <w:p w:rsidR="00A12157" w:rsidRPr="004134B4" w:rsidRDefault="00501521" w:rsidP="00501521">
      <w:pPr>
        <w:spacing w:before="60" w:after="60"/>
        <w:jc w:val="both"/>
        <w:rPr>
          <w:b/>
          <w:i/>
          <w:lang w:val="vi-VN"/>
        </w:rPr>
      </w:pPr>
      <w:r w:rsidRPr="004134B4">
        <w:rPr>
          <w:b/>
          <w:i/>
          <w:lang w:val="vi-VN"/>
        </w:rPr>
        <w:t xml:space="preserve">5.1 </w:t>
      </w:r>
      <w:r w:rsidR="00A12157" w:rsidRPr="004134B4">
        <w:rPr>
          <w:b/>
          <w:i/>
        </w:rPr>
        <w:t>. Results of r</w:t>
      </w:r>
      <w:r w:rsidR="00D878E7" w:rsidRPr="004134B4">
        <w:rPr>
          <w:b/>
          <w:i/>
        </w:rPr>
        <w:t>aw material and fuel purchasing</w:t>
      </w:r>
      <w:r w:rsidR="00A12157" w:rsidRPr="004134B4">
        <w:rPr>
          <w:b/>
          <w:i/>
          <w:lang w:val="vi-VN"/>
        </w:rPr>
        <w:t>:</w:t>
      </w:r>
    </w:p>
    <w:p w:rsidR="00A12157" w:rsidRPr="004134B4" w:rsidRDefault="00D878E7" w:rsidP="00A12157">
      <w:pPr>
        <w:tabs>
          <w:tab w:val="left" w:pos="426"/>
        </w:tabs>
        <w:spacing w:before="60" w:after="60"/>
        <w:ind w:firstLine="426"/>
        <w:jc w:val="both"/>
      </w:pPr>
      <w:r w:rsidRPr="004134B4">
        <w:t>From the beginning of the fiscal year, each unit independently developed procurement plans for the entire year and for each specific month. Efforts were made to expand procurement areas and diversify types of raw materials. Procurement zones were assigned to each factory, with coordination and mutual support in times of difficulty. Payment procedures for raw materials were fully completed in accordance with regulations.</w:t>
      </w:r>
    </w:p>
    <w:p w:rsidR="00A12157" w:rsidRPr="004134B4" w:rsidRDefault="00D052CE" w:rsidP="00A12157">
      <w:pPr>
        <w:tabs>
          <w:tab w:val="left" w:pos="851"/>
        </w:tabs>
        <w:spacing w:before="60" w:after="60"/>
        <w:ind w:right="-1" w:firstLine="426"/>
        <w:jc w:val="both"/>
      </w:pPr>
      <w:r w:rsidRPr="004134B4">
        <w:t>Purchase prices were flexibly adjusted to closely follow market prices, avoiding price pressure from agents, while inventory levels were maintained at a moderate level to ensure quality before being used in production.</w:t>
      </w:r>
    </w:p>
    <w:p w:rsidR="00A12157" w:rsidRPr="004134B4" w:rsidRDefault="00A3357D" w:rsidP="00A12157">
      <w:pPr>
        <w:tabs>
          <w:tab w:val="left" w:pos="851"/>
        </w:tabs>
        <w:spacing w:before="60" w:after="60"/>
        <w:ind w:right="-1" w:firstLine="426"/>
        <w:jc w:val="both"/>
      </w:pPr>
      <w:r w:rsidRPr="004134B4">
        <w:t>As a result, raw material procurement at all factories met the planned targets, providing sufficient supply for continuous production, and no factory had to halt operations due to material shortages.</w:t>
      </w:r>
    </w:p>
    <w:p w:rsidR="00A12157" w:rsidRPr="004134B4" w:rsidRDefault="00357655" w:rsidP="00A12157">
      <w:pPr>
        <w:tabs>
          <w:tab w:val="left" w:pos="851"/>
        </w:tabs>
        <w:spacing w:before="60" w:after="60"/>
        <w:ind w:right="-1" w:firstLine="426"/>
        <w:jc w:val="both"/>
      </w:pPr>
      <w:r w:rsidRPr="004134B4">
        <w:t>Despite these achievements, some limitations remain: the purchase price of paper raw materials was higher than the allocated cost, requiring the purchase of a large quantity of chips and wood from distant areas. The planning for cassava procurement during difficult periods was not always accurate, local cassava supply was limited, and comprehensive solutions to address this issue have not yet been fully implemented.</w:t>
      </w:r>
    </w:p>
    <w:p w:rsidR="00A12157" w:rsidRPr="004134B4" w:rsidRDefault="00501521" w:rsidP="00501521">
      <w:pPr>
        <w:spacing w:before="60" w:after="60"/>
        <w:jc w:val="both"/>
        <w:rPr>
          <w:b/>
          <w:i/>
          <w:lang w:val="vi-VN"/>
        </w:rPr>
      </w:pPr>
      <w:r w:rsidRPr="004134B4">
        <w:rPr>
          <w:b/>
          <w:i/>
          <w:lang w:val="vi-VN"/>
        </w:rPr>
        <w:t xml:space="preserve">5.2 </w:t>
      </w:r>
      <w:r w:rsidR="00A12157" w:rsidRPr="004134B4">
        <w:rPr>
          <w:b/>
          <w:i/>
        </w:rPr>
        <w:t xml:space="preserve">. Machinery and equipment repair work </w:t>
      </w:r>
      <w:r w:rsidR="00A12157" w:rsidRPr="004134B4">
        <w:rPr>
          <w:b/>
          <w:i/>
          <w:lang w:val="vi-VN"/>
        </w:rPr>
        <w:t>:</w:t>
      </w:r>
    </w:p>
    <w:p w:rsidR="00A12157" w:rsidRPr="004134B4" w:rsidRDefault="00A12157" w:rsidP="00A12157">
      <w:pPr>
        <w:pStyle w:val="ListParagraph"/>
        <w:tabs>
          <w:tab w:val="left" w:pos="660"/>
          <w:tab w:val="left" w:pos="1080"/>
        </w:tabs>
        <w:spacing w:before="60" w:after="60" w:line="240" w:lineRule="auto"/>
        <w:ind w:left="0" w:firstLine="426"/>
        <w:jc w:val="both"/>
        <w:rPr>
          <w:rFonts w:ascii="Times New Roman" w:hAnsi="Times New Roman"/>
          <w:sz w:val="28"/>
          <w:szCs w:val="28"/>
          <w:lang w:val="en-US"/>
        </w:rPr>
      </w:pPr>
      <w:r w:rsidRPr="004134B4">
        <w:rPr>
          <w:rFonts w:ascii="Times New Roman" w:hAnsi="Times New Roman"/>
          <w:b/>
          <w:i/>
          <w:sz w:val="28"/>
          <w:szCs w:val="28"/>
          <w:lang w:val="en-US"/>
        </w:rPr>
        <w:t>- For the production of base paper:</w:t>
      </w:r>
    </w:p>
    <w:p w:rsidR="00A12157" w:rsidRPr="004134B4" w:rsidRDefault="00A12157" w:rsidP="004B7502">
      <w:pPr>
        <w:pStyle w:val="ListParagraph"/>
        <w:tabs>
          <w:tab w:val="left" w:pos="660"/>
          <w:tab w:val="left" w:pos="1080"/>
        </w:tabs>
        <w:spacing w:before="60" w:after="60" w:line="240" w:lineRule="auto"/>
        <w:ind w:left="0" w:firstLine="567"/>
        <w:jc w:val="both"/>
        <w:rPr>
          <w:rFonts w:ascii="Times New Roman" w:hAnsi="Times New Roman"/>
          <w:sz w:val="28"/>
          <w:szCs w:val="28"/>
        </w:rPr>
      </w:pPr>
      <w:r w:rsidRPr="004134B4">
        <w:rPr>
          <w:rFonts w:ascii="Times New Roman" w:hAnsi="Times New Roman"/>
          <w:sz w:val="28"/>
          <w:szCs w:val="28"/>
        </w:rPr>
        <w:t>+ Machinery and equipment have been basically repaired to operate stably.</w:t>
      </w:r>
    </w:p>
    <w:p w:rsidR="00A12157" w:rsidRPr="004134B4" w:rsidRDefault="00A12157" w:rsidP="004B7502">
      <w:pPr>
        <w:tabs>
          <w:tab w:val="left" w:pos="426"/>
        </w:tabs>
        <w:spacing w:before="60" w:after="60"/>
        <w:ind w:firstLine="567"/>
        <w:jc w:val="both"/>
      </w:pPr>
      <w:r w:rsidRPr="004134B4">
        <w:lastRenderedPageBreak/>
        <w:t>+ Regularly checked, supervised, and promptly directed measures to completely overcome existing problems in the production process.</w:t>
      </w:r>
    </w:p>
    <w:p w:rsidR="00A12157" w:rsidRPr="004134B4" w:rsidRDefault="00A12157" w:rsidP="004B7502">
      <w:pPr>
        <w:pStyle w:val="ListParagraph"/>
        <w:tabs>
          <w:tab w:val="left" w:pos="660"/>
          <w:tab w:val="left" w:pos="1080"/>
        </w:tabs>
        <w:spacing w:before="60" w:after="60" w:line="240" w:lineRule="auto"/>
        <w:ind w:left="0" w:firstLine="567"/>
        <w:jc w:val="both"/>
        <w:rPr>
          <w:rFonts w:ascii="Times New Roman" w:hAnsi="Times New Roman"/>
          <w:sz w:val="28"/>
          <w:szCs w:val="28"/>
          <w:lang w:val="en-US"/>
        </w:rPr>
      </w:pPr>
      <w:r w:rsidRPr="004134B4">
        <w:rPr>
          <w:rFonts w:ascii="Times New Roman" w:hAnsi="Times New Roman"/>
          <w:sz w:val="28"/>
          <w:szCs w:val="28"/>
          <w:lang w:val="en-US"/>
        </w:rPr>
        <w:t xml:space="preserve">+ Monthly direct the Board of </w:t>
      </w:r>
      <w:r w:rsidR="00F83173" w:rsidRPr="004134B4">
        <w:rPr>
          <w:rFonts w:ascii="Times New Roman" w:hAnsi="Times New Roman"/>
          <w:sz w:val="28"/>
          <w:szCs w:val="28"/>
          <w:lang w:val="en-US"/>
        </w:rPr>
        <w:t>Management</w:t>
      </w:r>
      <w:r w:rsidRPr="004134B4">
        <w:rPr>
          <w:rFonts w:ascii="Times New Roman" w:hAnsi="Times New Roman"/>
          <w:sz w:val="28"/>
          <w:szCs w:val="28"/>
          <w:lang w:val="en-US"/>
        </w:rPr>
        <w:t xml:space="preserve">s to </w:t>
      </w:r>
      <w:r w:rsidRPr="004134B4">
        <w:rPr>
          <w:rFonts w:ascii="Times New Roman" w:hAnsi="Times New Roman"/>
          <w:sz w:val="28"/>
          <w:szCs w:val="28"/>
        </w:rPr>
        <w:t xml:space="preserve">develop plans and solutions for repairing and renovating equipment, maintaining the stability of equipment </w:t>
      </w:r>
      <w:r w:rsidRPr="004134B4">
        <w:rPr>
          <w:rFonts w:ascii="Times New Roman" w:hAnsi="Times New Roman"/>
          <w:sz w:val="28"/>
          <w:szCs w:val="28"/>
          <w:lang w:val="en-US"/>
        </w:rPr>
        <w:t>. Up to now, the equipment has been operating relatively stably.</w:t>
      </w:r>
    </w:p>
    <w:p w:rsidR="00A12157" w:rsidRPr="004134B4" w:rsidRDefault="00A12157" w:rsidP="00A12157">
      <w:pPr>
        <w:pStyle w:val="ListParagraph"/>
        <w:tabs>
          <w:tab w:val="left" w:pos="66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lang w:val="en-US"/>
        </w:rPr>
        <w:t xml:space="preserve">- Regarding the Joss Paper segment: </w:t>
      </w:r>
      <w:r w:rsidRPr="004134B4">
        <w:rPr>
          <w:rFonts w:ascii="Times New Roman" w:hAnsi="Times New Roman"/>
          <w:sz w:val="28"/>
          <w:szCs w:val="28"/>
        </w:rPr>
        <w:t xml:space="preserve">During the year, </w:t>
      </w:r>
      <w:r w:rsidRPr="004134B4">
        <w:rPr>
          <w:rFonts w:ascii="Times New Roman" w:hAnsi="Times New Roman"/>
          <w:sz w:val="28"/>
          <w:szCs w:val="28"/>
          <w:lang w:val="en-US"/>
        </w:rPr>
        <w:t xml:space="preserve">the Board of </w:t>
      </w:r>
      <w:r w:rsidR="004B7502" w:rsidRPr="004134B4">
        <w:rPr>
          <w:rFonts w:ascii="Times New Roman" w:hAnsi="Times New Roman"/>
          <w:sz w:val="28"/>
          <w:szCs w:val="28"/>
          <w:lang w:val="en-US"/>
        </w:rPr>
        <w:t>Management</w:t>
      </w:r>
      <w:r w:rsidRPr="004134B4">
        <w:rPr>
          <w:rFonts w:ascii="Times New Roman" w:hAnsi="Times New Roman"/>
          <w:sz w:val="28"/>
          <w:szCs w:val="28"/>
          <w:lang w:val="en-US"/>
        </w:rPr>
        <w:t xml:space="preserve">s </w:t>
      </w:r>
      <w:r w:rsidRPr="004134B4">
        <w:rPr>
          <w:rFonts w:ascii="Times New Roman" w:hAnsi="Times New Roman"/>
          <w:sz w:val="28"/>
          <w:szCs w:val="28"/>
        </w:rPr>
        <w:t xml:space="preserve">has worked with partners many times </w:t>
      </w:r>
      <w:r w:rsidRPr="004134B4">
        <w:rPr>
          <w:rFonts w:ascii="Times New Roman" w:hAnsi="Times New Roman"/>
          <w:sz w:val="28"/>
          <w:szCs w:val="28"/>
          <w:lang w:val="en-US"/>
        </w:rPr>
        <w:t xml:space="preserve">, issued official dispatches </w:t>
      </w:r>
      <w:r w:rsidRPr="004134B4">
        <w:rPr>
          <w:rFonts w:ascii="Times New Roman" w:hAnsi="Times New Roman"/>
          <w:sz w:val="28"/>
          <w:szCs w:val="28"/>
        </w:rPr>
        <w:t>urging the complete repair of equipment, not patchwork repairs like in previous years, so the equipment operates relatively stably.</w:t>
      </w:r>
    </w:p>
    <w:p w:rsidR="00A12157" w:rsidRPr="004134B4" w:rsidRDefault="00A12157" w:rsidP="00AF7FA5">
      <w:pPr>
        <w:tabs>
          <w:tab w:val="left" w:pos="0"/>
        </w:tabs>
        <w:spacing w:before="60" w:after="60"/>
        <w:ind w:firstLine="426"/>
        <w:contextualSpacing/>
        <w:jc w:val="both"/>
      </w:pPr>
      <w:r w:rsidRPr="004134B4">
        <w:rPr>
          <w:b/>
          <w:i/>
        </w:rPr>
        <w:t xml:space="preserve">- For cassava starch + cassava pulp production: </w:t>
      </w:r>
      <w:r w:rsidRPr="004134B4">
        <w:t>Major repairs of good equipment before the production season so that during the season, machinery and equipment operate relatively stably, with few incidents, and repair costs are lower than in previous years.</w:t>
      </w:r>
    </w:p>
    <w:p w:rsidR="00A12157" w:rsidRPr="004134B4" w:rsidRDefault="00501521" w:rsidP="00AF7FA5">
      <w:pPr>
        <w:pStyle w:val="ListParagraph"/>
        <w:tabs>
          <w:tab w:val="left" w:pos="66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Besides, there are still some limitations:</w:t>
      </w:r>
      <w:r w:rsidR="00A12157" w:rsidRPr="004134B4">
        <w:rPr>
          <w:rFonts w:ascii="Times New Roman" w:hAnsi="Times New Roman"/>
          <w:spacing w:val="-10"/>
          <w:sz w:val="28"/>
          <w:szCs w:val="28"/>
          <w:lang w:val="en-US"/>
        </w:rPr>
        <w:t xml:space="preserve"> </w:t>
      </w:r>
      <w:r w:rsidR="00A12157" w:rsidRPr="004134B4">
        <w:rPr>
          <w:rFonts w:ascii="Times New Roman" w:hAnsi="Times New Roman"/>
          <w:sz w:val="28"/>
          <w:szCs w:val="28"/>
          <w:lang w:val="en-US"/>
        </w:rPr>
        <w:t>Progress of phase 2 paper equipment repair is slow.</w:t>
      </w:r>
      <w:r w:rsidR="00A12157" w:rsidRPr="004134B4">
        <w:rPr>
          <w:rFonts w:ascii="Times New Roman" w:hAnsi="Times New Roman"/>
          <w:sz w:val="28"/>
          <w:szCs w:val="28"/>
        </w:rPr>
        <w:t xml:space="preserve"> </w:t>
      </w:r>
      <w:r w:rsidR="00A12157" w:rsidRPr="004134B4">
        <w:rPr>
          <w:rFonts w:ascii="Times New Roman" w:hAnsi="Times New Roman"/>
          <w:sz w:val="28"/>
          <w:szCs w:val="28"/>
          <w:lang w:val="en-US"/>
        </w:rPr>
        <w:t xml:space="preserve">The director </w:t>
      </w:r>
      <w:r w:rsidR="00A12157" w:rsidRPr="004134B4">
        <w:rPr>
          <w:rFonts w:ascii="Times New Roman" w:hAnsi="Times New Roman"/>
          <w:sz w:val="28"/>
          <w:szCs w:val="28"/>
        </w:rPr>
        <w:t xml:space="preserve">is still not really determined, leading to the </w:t>
      </w:r>
      <w:r w:rsidR="00A12157" w:rsidRPr="004134B4">
        <w:rPr>
          <w:rFonts w:ascii="Times New Roman" w:hAnsi="Times New Roman"/>
          <w:sz w:val="28"/>
          <w:szCs w:val="28"/>
          <w:lang w:val="en-US"/>
        </w:rPr>
        <w:t xml:space="preserve">processing partner </w:t>
      </w:r>
      <w:r w:rsidR="00A12157" w:rsidRPr="004134B4">
        <w:rPr>
          <w:rFonts w:ascii="Times New Roman" w:hAnsi="Times New Roman"/>
          <w:sz w:val="28"/>
          <w:szCs w:val="28"/>
        </w:rPr>
        <w:t>not fully fulfilling its commitment, there is still broken equipment, lack of spare parts affecting the operation of the processing factory.</w:t>
      </w:r>
    </w:p>
    <w:p w:rsidR="00A12157" w:rsidRPr="004134B4" w:rsidRDefault="005F1EF3" w:rsidP="005F1EF3">
      <w:pPr>
        <w:tabs>
          <w:tab w:val="left" w:pos="0"/>
          <w:tab w:val="left" w:pos="660"/>
        </w:tabs>
        <w:spacing w:before="60" w:after="60"/>
        <w:contextualSpacing/>
        <w:jc w:val="both"/>
        <w:rPr>
          <w:b/>
          <w:i/>
          <w:lang w:val="vi-VN"/>
        </w:rPr>
      </w:pPr>
      <w:r w:rsidRPr="004134B4">
        <w:rPr>
          <w:b/>
          <w:i/>
          <w:lang w:val="vi-VN"/>
        </w:rPr>
        <w:t xml:space="preserve">5.3 </w:t>
      </w:r>
      <w:r w:rsidR="00A12157" w:rsidRPr="004134B4">
        <w:rPr>
          <w:b/>
          <w:i/>
        </w:rPr>
        <w:t>. Implement productivity and quality improvem</w:t>
      </w:r>
      <w:r w:rsidR="00AF7FA5" w:rsidRPr="004134B4">
        <w:rPr>
          <w:b/>
          <w:i/>
        </w:rPr>
        <w:t>ent</w:t>
      </w:r>
      <w:r w:rsidR="00A12157" w:rsidRPr="004134B4">
        <w:rPr>
          <w:b/>
          <w:i/>
          <w:lang w:val="vi-VN"/>
        </w:rPr>
        <w:t>:</w:t>
      </w:r>
    </w:p>
    <w:p w:rsidR="00A12157" w:rsidRPr="004134B4" w:rsidRDefault="00AF7FA5" w:rsidP="00A12157">
      <w:pPr>
        <w:tabs>
          <w:tab w:val="left" w:pos="0"/>
          <w:tab w:val="left" w:pos="660"/>
        </w:tabs>
        <w:spacing w:before="60" w:after="60"/>
        <w:ind w:firstLine="426"/>
        <w:contextualSpacing/>
        <w:jc w:val="both"/>
        <w:rPr>
          <w:b/>
          <w:i/>
          <w:lang w:val="vi-VN"/>
        </w:rPr>
      </w:pPr>
      <w:r w:rsidRPr="004134B4">
        <w:rPr>
          <w:b/>
          <w:i/>
        </w:rPr>
        <w:t>- For base paper production</w:t>
      </w:r>
      <w:r w:rsidR="00A12157" w:rsidRPr="004134B4">
        <w:rPr>
          <w:b/>
          <w:i/>
          <w:lang w:val="vi-VN"/>
        </w:rPr>
        <w:t>:</w:t>
      </w:r>
    </w:p>
    <w:p w:rsidR="00A12157" w:rsidRPr="004134B4" w:rsidRDefault="00A12157" w:rsidP="00A12157">
      <w:pPr>
        <w:tabs>
          <w:tab w:val="left" w:pos="0"/>
          <w:tab w:val="left" w:pos="660"/>
        </w:tabs>
        <w:spacing w:before="60" w:after="60"/>
        <w:ind w:firstLine="567"/>
        <w:contextualSpacing/>
        <w:jc w:val="both"/>
        <w:rPr>
          <w:bCs/>
        </w:rPr>
      </w:pPr>
      <w:r w:rsidRPr="004134B4">
        <w:t xml:space="preserve">+ Focused </w:t>
      </w:r>
      <w:r w:rsidRPr="004134B4">
        <w:rPr>
          <w:bCs/>
        </w:rPr>
        <w:t xml:space="preserve">on directing the increase of productivity of all types of paper, the current result is that the productivity of </w:t>
      </w:r>
      <w:r w:rsidR="00AF7FA5" w:rsidRPr="004134B4">
        <w:rPr>
          <w:bCs/>
        </w:rPr>
        <w:t>bamboo paper must reach over 10,</w:t>
      </w:r>
      <w:r w:rsidRPr="004134B4">
        <w:rPr>
          <w:bCs/>
        </w:rPr>
        <w:t xml:space="preserve">5 </w:t>
      </w:r>
      <w:r w:rsidR="005F1EF3" w:rsidRPr="004134B4">
        <w:rPr>
          <w:bCs/>
          <w:lang w:val="vi-VN"/>
        </w:rPr>
        <w:t xml:space="preserve">tons </w:t>
      </w:r>
      <w:r w:rsidRPr="004134B4">
        <w:rPr>
          <w:bCs/>
        </w:rPr>
        <w:t xml:space="preserve">/line/day, and </w:t>
      </w:r>
      <w:r w:rsidR="005F1EF3" w:rsidRPr="004134B4">
        <w:rPr>
          <w:bCs/>
          <w:lang w:val="vi-VN"/>
        </w:rPr>
        <w:t xml:space="preserve">that of </w:t>
      </w:r>
      <w:r w:rsidRPr="004134B4">
        <w:rPr>
          <w:bCs/>
        </w:rPr>
        <w:t xml:space="preserve">ordinary paper over </w:t>
      </w:r>
      <w:r w:rsidR="005F1EF3" w:rsidRPr="004134B4">
        <w:rPr>
          <w:bCs/>
          <w:lang w:val="vi-VN"/>
        </w:rPr>
        <w:t xml:space="preserve">16 </w:t>
      </w:r>
      <w:r w:rsidRPr="004134B4">
        <w:rPr>
          <w:bCs/>
        </w:rPr>
        <w:t>tons/day. The proportion of bamboo paper is always maintained at 40-50%, always prioritizing the increase of bamboo paper output and export paper if the consumption market is good.</w:t>
      </w:r>
    </w:p>
    <w:p w:rsidR="00A12157" w:rsidRPr="004134B4" w:rsidRDefault="00A12157" w:rsidP="00A12157">
      <w:pPr>
        <w:tabs>
          <w:tab w:val="left" w:pos="0"/>
          <w:tab w:val="left" w:pos="660"/>
        </w:tabs>
        <w:spacing w:before="60" w:after="60"/>
        <w:ind w:firstLine="567"/>
        <w:contextualSpacing/>
        <w:jc w:val="both"/>
        <w:rPr>
          <w:bCs/>
        </w:rPr>
      </w:pPr>
      <w:r w:rsidRPr="004134B4">
        <w:rPr>
          <w:bCs/>
        </w:rPr>
        <w:t xml:space="preserve">+ Actively sought </w:t>
      </w:r>
      <w:r w:rsidRPr="004134B4">
        <w:rPr>
          <w:spacing w:val="8"/>
        </w:rPr>
        <w:t xml:space="preserve">solutions </w:t>
      </w:r>
      <w:r w:rsidRPr="004134B4">
        <w:rPr>
          <w:bCs/>
        </w:rPr>
        <w:t xml:space="preserve">to improve product quality, ensuring that it meets customer requirements in a reasonable manner </w:t>
      </w:r>
      <w:r w:rsidRPr="004134B4">
        <w:rPr>
          <w:rFonts w:eastAsia="Arial"/>
        </w:rPr>
        <w:t xml:space="preserve">to maintain the Company's reputation. Strictly handled cases of product quality violations. Currently, </w:t>
      </w:r>
      <w:r w:rsidRPr="004134B4">
        <w:rPr>
          <w:bCs/>
        </w:rPr>
        <w:t>product quality basically meets customer requirements.</w:t>
      </w:r>
    </w:p>
    <w:p w:rsidR="00A12157" w:rsidRPr="004134B4" w:rsidRDefault="00A12157" w:rsidP="00A12157">
      <w:pPr>
        <w:tabs>
          <w:tab w:val="left" w:pos="0"/>
          <w:tab w:val="left" w:pos="660"/>
        </w:tabs>
        <w:spacing w:before="60" w:after="60"/>
        <w:ind w:firstLine="426"/>
        <w:contextualSpacing/>
        <w:jc w:val="both"/>
        <w:rPr>
          <w:b/>
          <w:bCs/>
          <w:i/>
        </w:rPr>
      </w:pPr>
      <w:r w:rsidRPr="004134B4">
        <w:rPr>
          <w:b/>
          <w:bCs/>
          <w:i/>
        </w:rPr>
        <w:t>- For processing:</w:t>
      </w:r>
    </w:p>
    <w:p w:rsidR="00A12157" w:rsidRPr="004134B4" w:rsidRDefault="00A12157" w:rsidP="00A12157">
      <w:pPr>
        <w:tabs>
          <w:tab w:val="left" w:pos="0"/>
          <w:tab w:val="left" w:pos="660"/>
        </w:tabs>
        <w:spacing w:before="60" w:after="60"/>
        <w:ind w:firstLine="567"/>
        <w:contextualSpacing/>
        <w:jc w:val="both"/>
        <w:rPr>
          <w:bCs/>
        </w:rPr>
      </w:pPr>
      <w:r w:rsidRPr="004134B4">
        <w:rPr>
          <w:b/>
          <w:bCs/>
          <w:i/>
        </w:rPr>
        <w:t xml:space="preserve">+ </w:t>
      </w:r>
      <w:r w:rsidRPr="004134B4">
        <w:rPr>
          <w:bCs/>
        </w:rPr>
        <w:t>Be determined with partners, only accept medium and easy orders, refuse difficult orders, and orders with few types of goods to facilitate processing. As a result, during the year, processing productivity increased, factory operations were stable, ensuring enough jobs for workers, and income was more stable than in previous years.</w:t>
      </w:r>
    </w:p>
    <w:p w:rsidR="00A12157" w:rsidRPr="004134B4" w:rsidRDefault="00A12157" w:rsidP="00A12157">
      <w:pPr>
        <w:tabs>
          <w:tab w:val="left" w:pos="0"/>
          <w:tab w:val="left" w:pos="660"/>
        </w:tabs>
        <w:spacing w:before="60" w:after="60"/>
        <w:ind w:firstLine="567"/>
        <w:contextualSpacing/>
        <w:jc w:val="both"/>
        <w:rPr>
          <w:bCs/>
        </w:rPr>
      </w:pPr>
      <w:r w:rsidRPr="004134B4">
        <w:rPr>
          <w:bCs/>
        </w:rPr>
        <w:t>+ Regularly launching emulation movements at the factory, increasing labor productivity, the factory always completes its tasks or better.</w:t>
      </w:r>
    </w:p>
    <w:p w:rsidR="00A12157" w:rsidRPr="004134B4" w:rsidRDefault="00A12157" w:rsidP="00A12157">
      <w:pPr>
        <w:tabs>
          <w:tab w:val="left" w:pos="0"/>
          <w:tab w:val="left" w:pos="660"/>
        </w:tabs>
        <w:spacing w:before="60" w:after="60"/>
        <w:ind w:firstLine="426"/>
        <w:contextualSpacing/>
        <w:jc w:val="both"/>
        <w:rPr>
          <w:b/>
          <w:bCs/>
          <w:i/>
          <w:lang w:val="vi-VN"/>
        </w:rPr>
      </w:pPr>
      <w:r w:rsidRPr="004134B4">
        <w:rPr>
          <w:b/>
          <w:bCs/>
          <w:i/>
          <w:lang w:val="vi-VN"/>
        </w:rPr>
        <w:t xml:space="preserve">- </w:t>
      </w:r>
      <w:r w:rsidRPr="004134B4">
        <w:rPr>
          <w:b/>
          <w:bCs/>
          <w:i/>
        </w:rPr>
        <w:t>For cassava starch + cassava pulp proc</w:t>
      </w:r>
      <w:r w:rsidR="00AF7FA5" w:rsidRPr="004134B4">
        <w:rPr>
          <w:b/>
          <w:bCs/>
          <w:i/>
        </w:rPr>
        <w:t>essing</w:t>
      </w:r>
      <w:r w:rsidRPr="004134B4">
        <w:rPr>
          <w:b/>
          <w:bCs/>
          <w:i/>
          <w:lang w:val="vi-VN"/>
        </w:rPr>
        <w:t>:</w:t>
      </w:r>
    </w:p>
    <w:p w:rsidR="00A12157" w:rsidRPr="004134B4" w:rsidRDefault="00A12157" w:rsidP="00A2615B">
      <w:pPr>
        <w:pStyle w:val="ListParagraph"/>
        <w:tabs>
          <w:tab w:val="left" w:pos="660"/>
          <w:tab w:val="left" w:pos="1080"/>
        </w:tabs>
        <w:spacing w:before="60" w:after="60" w:line="240" w:lineRule="auto"/>
        <w:ind w:left="0" w:firstLine="567"/>
        <w:jc w:val="both"/>
        <w:rPr>
          <w:rFonts w:ascii="Times New Roman" w:hAnsi="Times New Roman"/>
          <w:sz w:val="28"/>
          <w:szCs w:val="28"/>
          <w:lang w:val="en-US"/>
        </w:rPr>
      </w:pPr>
      <w:r w:rsidRPr="004134B4">
        <w:rPr>
          <w:rFonts w:ascii="Times New Roman" w:hAnsi="Times New Roman"/>
          <w:sz w:val="28"/>
          <w:szCs w:val="28"/>
          <w:lang w:val="en-US"/>
        </w:rPr>
        <w:t xml:space="preserve">+ </w:t>
      </w:r>
      <w:r w:rsidR="00AF7FA5" w:rsidRPr="004134B4">
        <w:rPr>
          <w:rFonts w:ascii="Times New Roman" w:hAnsi="Times New Roman"/>
          <w:sz w:val="28"/>
          <w:szCs w:val="28"/>
        </w:rPr>
        <w:t>Training on the production process for the new season has been conducted for direct workers and cassava factory management staff.</w:t>
      </w:r>
    </w:p>
    <w:p w:rsidR="00A12157" w:rsidRPr="004134B4" w:rsidRDefault="00A12157" w:rsidP="00A2615B">
      <w:pPr>
        <w:pStyle w:val="ListParagraph"/>
        <w:tabs>
          <w:tab w:val="left" w:pos="660"/>
          <w:tab w:val="left" w:pos="1080"/>
        </w:tabs>
        <w:spacing w:before="60" w:after="60" w:line="240" w:lineRule="auto"/>
        <w:ind w:left="0" w:firstLine="567"/>
        <w:jc w:val="both"/>
        <w:rPr>
          <w:rFonts w:ascii="Times New Roman" w:hAnsi="Times New Roman"/>
          <w:sz w:val="28"/>
          <w:szCs w:val="28"/>
          <w:lang w:val="en-US"/>
        </w:rPr>
      </w:pPr>
      <w:r w:rsidRPr="004134B4">
        <w:rPr>
          <w:rFonts w:ascii="Times New Roman" w:hAnsi="Times New Roman"/>
          <w:sz w:val="28"/>
          <w:szCs w:val="28"/>
          <w:lang w:val="en-US"/>
        </w:rPr>
        <w:t xml:space="preserve">+ </w:t>
      </w:r>
      <w:r w:rsidR="00AA51D5" w:rsidRPr="004134B4">
        <w:rPr>
          <w:rFonts w:ascii="Times New Roman" w:hAnsi="Times New Roman"/>
          <w:sz w:val="28"/>
          <w:szCs w:val="28"/>
        </w:rPr>
        <w:t>Factory staff visited and studied other production units to learn and implement improvements for machinery and equipment, aiming for better performance and efficiency.</w:t>
      </w:r>
    </w:p>
    <w:p w:rsidR="00293F80" w:rsidRPr="004134B4" w:rsidRDefault="00A12157" w:rsidP="00A2615B">
      <w:pPr>
        <w:pStyle w:val="ListParagraph"/>
        <w:tabs>
          <w:tab w:val="left" w:pos="660"/>
          <w:tab w:val="left" w:pos="1080"/>
        </w:tabs>
        <w:spacing w:before="60" w:after="60" w:line="240" w:lineRule="auto"/>
        <w:ind w:left="0" w:firstLine="567"/>
        <w:jc w:val="both"/>
        <w:rPr>
          <w:rFonts w:ascii="Times New Roman" w:hAnsi="Times New Roman"/>
          <w:sz w:val="28"/>
          <w:szCs w:val="28"/>
          <w:lang w:val="en-US"/>
        </w:rPr>
      </w:pPr>
      <w:r w:rsidRPr="004134B4">
        <w:rPr>
          <w:rFonts w:ascii="Times New Roman" w:hAnsi="Times New Roman"/>
          <w:sz w:val="28"/>
          <w:szCs w:val="28"/>
          <w:lang w:val="en-US"/>
        </w:rPr>
        <w:t xml:space="preserve">+ </w:t>
      </w:r>
      <w:r w:rsidR="00293F80" w:rsidRPr="004134B4">
        <w:rPr>
          <w:rFonts w:ascii="Times New Roman" w:hAnsi="Times New Roman"/>
          <w:sz w:val="28"/>
          <w:szCs w:val="28"/>
          <w:lang w:val="en-US"/>
        </w:rPr>
        <w:t>The factory has maintained stable machinery and equipment operations according to proper procedures, achieving a productivity of 260 tons/day, with whiteness and moisture levels meeting the required standards, and production output exceeding the planned targets.</w:t>
      </w:r>
    </w:p>
    <w:p w:rsidR="00A12157" w:rsidRPr="004134B4" w:rsidRDefault="00A12157" w:rsidP="00A12157">
      <w:pPr>
        <w:pStyle w:val="ListParagraph"/>
        <w:tabs>
          <w:tab w:val="left" w:pos="660"/>
          <w:tab w:val="left" w:pos="1080"/>
        </w:tabs>
        <w:spacing w:before="60" w:after="60" w:line="240" w:lineRule="auto"/>
        <w:ind w:left="0" w:firstLine="567"/>
        <w:rPr>
          <w:rFonts w:ascii="Times New Roman" w:hAnsi="Times New Roman"/>
          <w:sz w:val="28"/>
          <w:szCs w:val="28"/>
          <w:lang w:val="en-US"/>
        </w:rPr>
      </w:pPr>
    </w:p>
    <w:p w:rsidR="00A12157" w:rsidRPr="004134B4" w:rsidRDefault="005F1EF3" w:rsidP="00A12157">
      <w:pPr>
        <w:tabs>
          <w:tab w:val="left" w:pos="0"/>
          <w:tab w:val="left" w:pos="660"/>
        </w:tabs>
        <w:spacing w:before="60" w:after="60"/>
        <w:ind w:firstLine="426"/>
        <w:contextualSpacing/>
        <w:jc w:val="both"/>
        <w:rPr>
          <w:b/>
          <w:bCs/>
          <w:i/>
          <w:lang w:val="vi-VN"/>
        </w:rPr>
      </w:pPr>
      <w:r w:rsidRPr="004134B4">
        <w:rPr>
          <w:b/>
          <w:bCs/>
          <w:i/>
          <w:lang w:val="vi-VN"/>
        </w:rPr>
        <w:lastRenderedPageBreak/>
        <w:t xml:space="preserve">Some </w:t>
      </w:r>
      <w:r w:rsidR="00A12157" w:rsidRPr="004134B4">
        <w:rPr>
          <w:b/>
          <w:bCs/>
          <w:i/>
        </w:rPr>
        <w:t xml:space="preserve">limitations </w:t>
      </w:r>
      <w:r w:rsidR="00A12157" w:rsidRPr="004134B4">
        <w:rPr>
          <w:b/>
          <w:bCs/>
          <w:i/>
          <w:lang w:val="vi-VN"/>
        </w:rPr>
        <w:t>:</w:t>
      </w:r>
    </w:p>
    <w:p w:rsidR="00A12157" w:rsidRPr="004134B4" w:rsidRDefault="00A12157" w:rsidP="00A12157">
      <w:pPr>
        <w:tabs>
          <w:tab w:val="left" w:pos="0"/>
          <w:tab w:val="left" w:pos="660"/>
        </w:tabs>
        <w:spacing w:before="60" w:after="60"/>
        <w:ind w:firstLine="426"/>
        <w:contextualSpacing/>
        <w:jc w:val="both"/>
        <w:rPr>
          <w:bCs/>
          <w:lang w:val="vi-VN"/>
        </w:rPr>
      </w:pPr>
      <w:r w:rsidRPr="004134B4">
        <w:rPr>
          <w:bCs/>
        </w:rPr>
        <w:t xml:space="preserve">- Base paper productivity is still unstable and uneven among factories, and there are still </w:t>
      </w:r>
      <w:r w:rsidR="005F1EF3" w:rsidRPr="004134B4">
        <w:rPr>
          <w:bCs/>
          <w:lang w:val="vi-VN"/>
        </w:rPr>
        <w:t xml:space="preserve">customer </w:t>
      </w:r>
      <w:r w:rsidRPr="004134B4">
        <w:rPr>
          <w:bCs/>
        </w:rPr>
        <w:t xml:space="preserve">complaints about quality </w:t>
      </w:r>
      <w:r w:rsidR="005F1EF3" w:rsidRPr="004134B4">
        <w:rPr>
          <w:bCs/>
          <w:lang w:val="vi-VN"/>
        </w:rPr>
        <w:t>.</w:t>
      </w:r>
    </w:p>
    <w:p w:rsidR="00A12157" w:rsidRPr="004134B4" w:rsidRDefault="00A12157" w:rsidP="00A12157">
      <w:pPr>
        <w:tabs>
          <w:tab w:val="left" w:pos="0"/>
          <w:tab w:val="left" w:pos="660"/>
        </w:tabs>
        <w:spacing w:before="60" w:after="60"/>
        <w:ind w:firstLine="426"/>
        <w:contextualSpacing/>
        <w:jc w:val="both"/>
        <w:rPr>
          <w:bCs/>
        </w:rPr>
      </w:pPr>
      <w:r w:rsidRPr="004134B4">
        <w:rPr>
          <w:bCs/>
        </w:rPr>
        <w:t>- Daily processing productivity has not met expectations, lack of determination with partners so orders are often delayed, lack of materials so the yearly output does not meet the plan.</w:t>
      </w:r>
    </w:p>
    <w:p w:rsidR="00A12157" w:rsidRPr="004134B4" w:rsidRDefault="00A12157" w:rsidP="00A12157">
      <w:pPr>
        <w:tabs>
          <w:tab w:val="left" w:pos="0"/>
          <w:tab w:val="left" w:pos="660"/>
        </w:tabs>
        <w:spacing w:before="60" w:after="60"/>
        <w:ind w:firstLine="426"/>
        <w:contextualSpacing/>
        <w:jc w:val="both"/>
        <w:rPr>
          <w:bCs/>
        </w:rPr>
      </w:pPr>
      <w:r w:rsidRPr="004134B4">
        <w:rPr>
          <w:bCs/>
        </w:rPr>
        <w:t>- The quality of cassava starch products in many batches does not reach the required whiteness and turns yellow when left in the warehouse for a long time.</w:t>
      </w:r>
    </w:p>
    <w:p w:rsidR="00A12157" w:rsidRPr="004134B4" w:rsidRDefault="005F1EF3" w:rsidP="005F1EF3">
      <w:pPr>
        <w:tabs>
          <w:tab w:val="left" w:pos="0"/>
          <w:tab w:val="left" w:pos="660"/>
        </w:tabs>
        <w:spacing w:before="60" w:after="60"/>
        <w:contextualSpacing/>
        <w:jc w:val="both"/>
        <w:rPr>
          <w:b/>
          <w:bCs/>
          <w:i/>
          <w:lang w:val="vi-VN"/>
        </w:rPr>
      </w:pPr>
      <w:r w:rsidRPr="004134B4">
        <w:rPr>
          <w:b/>
          <w:bCs/>
          <w:i/>
          <w:lang w:val="vi-VN"/>
        </w:rPr>
        <w:t xml:space="preserve">5.4 </w:t>
      </w:r>
      <w:r w:rsidR="00A12157" w:rsidRPr="004134B4">
        <w:rPr>
          <w:b/>
          <w:bCs/>
          <w:i/>
        </w:rPr>
        <w:t xml:space="preserve">. Reduce production costs </w:t>
      </w:r>
      <w:r w:rsidR="00A12157" w:rsidRPr="004134B4">
        <w:rPr>
          <w:b/>
          <w:bCs/>
          <w:i/>
          <w:lang w:val="vi-VN"/>
        </w:rPr>
        <w:t>:</w:t>
      </w:r>
    </w:p>
    <w:p w:rsidR="00A12157" w:rsidRPr="004134B4" w:rsidRDefault="00174963" w:rsidP="00131A9E">
      <w:pPr>
        <w:tabs>
          <w:tab w:val="left" w:pos="0"/>
          <w:tab w:val="left" w:pos="660"/>
        </w:tabs>
        <w:spacing w:before="60" w:after="60"/>
        <w:ind w:firstLine="426"/>
        <w:contextualSpacing/>
        <w:jc w:val="both"/>
        <w:rPr>
          <w:bCs/>
        </w:rPr>
      </w:pPr>
      <w:r w:rsidRPr="004134B4">
        <w:rPr>
          <w:bCs/>
        </w:rPr>
        <w:t>The Management Board has made efforts to identify multiple solutions to reduce production costs, issuing new procedures for raw material procurement, processing, and production that are suitable for the actual conditions. The results are as follows:</w:t>
      </w:r>
    </w:p>
    <w:p w:rsidR="00A12157" w:rsidRPr="004134B4" w:rsidRDefault="005F1EF3" w:rsidP="00131A9E">
      <w:pPr>
        <w:tabs>
          <w:tab w:val="left" w:pos="0"/>
          <w:tab w:val="left" w:pos="426"/>
        </w:tabs>
        <w:spacing w:before="60" w:after="60"/>
        <w:ind w:firstLine="426"/>
        <w:contextualSpacing/>
        <w:jc w:val="both"/>
        <w:rPr>
          <w:bCs/>
        </w:rPr>
      </w:pPr>
      <w:r w:rsidRPr="004134B4">
        <w:rPr>
          <w:bCs/>
          <w:lang w:val="vi-VN"/>
        </w:rPr>
        <w:t xml:space="preserve">- </w:t>
      </w:r>
      <w:r w:rsidR="00A12157" w:rsidRPr="004134B4">
        <w:rPr>
          <w:bCs/>
        </w:rPr>
        <w:t>Paper base + votive paper processing: Factories all focus on improving processing and equipment repair stages, so the economic and technical standards are lower than last year. Every item is truly profitable, ensuring that the established profit criteria are met.</w:t>
      </w:r>
    </w:p>
    <w:p w:rsidR="00A12157" w:rsidRPr="004134B4" w:rsidRDefault="005F1EF3" w:rsidP="00131A9E">
      <w:pPr>
        <w:tabs>
          <w:tab w:val="left" w:pos="0"/>
          <w:tab w:val="left" w:pos="660"/>
        </w:tabs>
        <w:spacing w:before="60" w:after="60"/>
        <w:ind w:firstLine="426"/>
        <w:contextualSpacing/>
        <w:jc w:val="both"/>
        <w:rPr>
          <w:bCs/>
          <w:lang w:val="vi-VN"/>
        </w:rPr>
      </w:pPr>
      <w:r w:rsidRPr="004134B4">
        <w:rPr>
          <w:bCs/>
          <w:lang w:val="vi-VN"/>
        </w:rPr>
        <w:t xml:space="preserve">- </w:t>
      </w:r>
      <w:r w:rsidR="00A12157" w:rsidRPr="004134B4">
        <w:rPr>
          <w:bCs/>
        </w:rPr>
        <w:t>Cassava starch + cassava pulp: All economic and technical standards have decreased, production costs have decreased sharply compared to the same period, average production costs in the fiscal year are guaranteed, maintaining profits according to plan.</w:t>
      </w:r>
    </w:p>
    <w:p w:rsidR="00A12157" w:rsidRPr="004134B4" w:rsidRDefault="00131A9E" w:rsidP="00131A9E">
      <w:pPr>
        <w:tabs>
          <w:tab w:val="left" w:pos="0"/>
          <w:tab w:val="left" w:pos="660"/>
        </w:tabs>
        <w:spacing w:before="60" w:after="60"/>
        <w:ind w:firstLine="426"/>
        <w:contextualSpacing/>
        <w:jc w:val="both"/>
        <w:rPr>
          <w:b/>
          <w:bCs/>
          <w:i/>
          <w:lang w:val="vi-VN"/>
        </w:rPr>
      </w:pPr>
      <w:r w:rsidRPr="004134B4">
        <w:rPr>
          <w:b/>
          <w:bCs/>
          <w:i/>
          <w:lang w:val="en-US"/>
        </w:rPr>
        <w:t>Limits</w:t>
      </w:r>
      <w:r w:rsidR="00A12157" w:rsidRPr="004134B4">
        <w:rPr>
          <w:b/>
          <w:bCs/>
          <w:i/>
          <w:lang w:val="vi-VN"/>
        </w:rPr>
        <w:t>:</w:t>
      </w:r>
      <w:r w:rsidR="00A12157" w:rsidRPr="004134B4">
        <w:rPr>
          <w:b/>
          <w:bCs/>
          <w:i/>
        </w:rPr>
        <w:t>​</w:t>
      </w:r>
    </w:p>
    <w:p w:rsidR="00A12157" w:rsidRPr="004134B4" w:rsidRDefault="00A12157" w:rsidP="00A12157">
      <w:pPr>
        <w:tabs>
          <w:tab w:val="left" w:pos="0"/>
          <w:tab w:val="left" w:pos="660"/>
        </w:tabs>
        <w:spacing w:before="60" w:after="60"/>
        <w:ind w:firstLine="426"/>
        <w:contextualSpacing/>
        <w:jc w:val="both"/>
        <w:rPr>
          <w:bCs/>
        </w:rPr>
      </w:pPr>
      <w:r w:rsidRPr="004134B4">
        <w:rPr>
          <w:bCs/>
        </w:rPr>
        <w:t xml:space="preserve">- The price of raw paper materials is the highest in recent years, and effective measures </w:t>
      </w:r>
      <w:r w:rsidR="00102B0B" w:rsidRPr="004134B4">
        <w:rPr>
          <w:bCs/>
          <w:lang w:val="vi-VN"/>
        </w:rPr>
        <w:t xml:space="preserve">to reduce </w:t>
      </w:r>
      <w:r w:rsidRPr="004134B4">
        <w:rPr>
          <w:bCs/>
        </w:rPr>
        <w:t>prices have not been found.</w:t>
      </w:r>
    </w:p>
    <w:p w:rsidR="00A12157" w:rsidRPr="004134B4" w:rsidRDefault="00A12157" w:rsidP="00A12157">
      <w:pPr>
        <w:tabs>
          <w:tab w:val="left" w:pos="0"/>
          <w:tab w:val="left" w:pos="660"/>
        </w:tabs>
        <w:spacing w:before="60" w:after="60"/>
        <w:ind w:firstLine="426"/>
        <w:contextualSpacing/>
        <w:jc w:val="both"/>
        <w:rPr>
          <w:bCs/>
        </w:rPr>
      </w:pPr>
      <w:r w:rsidRPr="004134B4">
        <w:rPr>
          <w:bCs/>
        </w:rPr>
        <w:t>- The price of cassava and firewood is still high at some times.</w:t>
      </w:r>
    </w:p>
    <w:p w:rsidR="00A12157" w:rsidRPr="004134B4" w:rsidRDefault="005F1EF3" w:rsidP="005F1EF3">
      <w:pPr>
        <w:tabs>
          <w:tab w:val="left" w:pos="0"/>
          <w:tab w:val="left" w:pos="660"/>
        </w:tabs>
        <w:spacing w:before="60" w:after="60"/>
        <w:contextualSpacing/>
        <w:jc w:val="both"/>
        <w:rPr>
          <w:b/>
          <w:bCs/>
          <w:i/>
        </w:rPr>
      </w:pPr>
      <w:r w:rsidRPr="004134B4">
        <w:rPr>
          <w:b/>
          <w:bCs/>
          <w:i/>
          <w:lang w:val="vi-VN"/>
        </w:rPr>
        <w:t xml:space="preserve">5.5 </w:t>
      </w:r>
      <w:r w:rsidR="00A12157" w:rsidRPr="004134B4">
        <w:rPr>
          <w:b/>
          <w:bCs/>
          <w:i/>
        </w:rPr>
        <w:t>. Consumer market work</w:t>
      </w:r>
    </w:p>
    <w:p w:rsidR="00A12157" w:rsidRPr="004134B4" w:rsidRDefault="00A12157" w:rsidP="00A12157">
      <w:pPr>
        <w:tabs>
          <w:tab w:val="left" w:pos="0"/>
          <w:tab w:val="left" w:pos="660"/>
        </w:tabs>
        <w:spacing w:before="60" w:after="60"/>
        <w:ind w:firstLine="426"/>
        <w:contextualSpacing/>
        <w:jc w:val="both"/>
      </w:pPr>
      <w:r w:rsidRPr="004134B4">
        <w:rPr>
          <w:i/>
        </w:rPr>
        <w:t xml:space="preserve">- </w:t>
      </w:r>
      <w:r w:rsidRPr="004134B4">
        <w:t xml:space="preserve">The Board of </w:t>
      </w:r>
      <w:r w:rsidR="00DE2ED6" w:rsidRPr="004134B4">
        <w:t>Managements</w:t>
      </w:r>
      <w:r w:rsidRPr="004134B4">
        <w:t xml:space="preserve"> maintains the operation of the market teams, assigning the deputy directors in charge of production areas to be team leaders to proactively develop plans to consume suitable products. In addition, the Board of </w:t>
      </w:r>
      <w:r w:rsidR="00F118D1" w:rsidRPr="004134B4">
        <w:t>Management</w:t>
      </w:r>
      <w:r w:rsidRPr="004134B4">
        <w:t>s</w:t>
      </w:r>
      <w:r w:rsidRPr="004134B4">
        <w:rPr>
          <w:i/>
        </w:rPr>
        <w:t xml:space="preserve"> </w:t>
      </w:r>
      <w:r w:rsidRPr="004134B4">
        <w:t>Regularly grasp the consumer markets, proactively seek new customers, choose customers with stability and strong finances.</w:t>
      </w:r>
    </w:p>
    <w:p w:rsidR="00A12157" w:rsidRPr="004134B4" w:rsidRDefault="00A12157" w:rsidP="00A12157">
      <w:pPr>
        <w:tabs>
          <w:tab w:val="left" w:pos="0"/>
          <w:tab w:val="left" w:pos="660"/>
        </w:tabs>
        <w:spacing w:before="60" w:after="60"/>
        <w:ind w:firstLine="426"/>
        <w:contextualSpacing/>
        <w:jc w:val="both"/>
      </w:pPr>
      <w:r w:rsidRPr="004134B4">
        <w:t>- During the year, the number of customers consuming bamboo paper increased, the average paper inventory was low. Contacted more Chinese customers to import tapioca starch and consumed all products before the new production season.</w:t>
      </w:r>
    </w:p>
    <w:p w:rsidR="00A12157" w:rsidRPr="004134B4" w:rsidRDefault="00A12157" w:rsidP="00A12157">
      <w:pPr>
        <w:tabs>
          <w:tab w:val="left" w:pos="0"/>
          <w:tab w:val="left" w:pos="660"/>
        </w:tabs>
        <w:spacing w:before="60" w:after="60"/>
        <w:ind w:firstLine="426"/>
        <w:contextualSpacing/>
        <w:jc w:val="both"/>
      </w:pPr>
      <w:r w:rsidRPr="004134B4">
        <w:t>- Product prices are flexibly adjusted, close to market prices.</w:t>
      </w:r>
    </w:p>
    <w:p w:rsidR="00A12157" w:rsidRPr="004134B4" w:rsidRDefault="00A143B1" w:rsidP="00A12157">
      <w:pPr>
        <w:tabs>
          <w:tab w:val="left" w:pos="0"/>
          <w:tab w:val="left" w:pos="709"/>
        </w:tabs>
        <w:spacing w:before="60" w:after="60"/>
        <w:ind w:firstLine="426"/>
        <w:contextualSpacing/>
        <w:jc w:val="both"/>
        <w:rPr>
          <w:b/>
          <w:i/>
          <w:lang w:val="vi-VN"/>
        </w:rPr>
      </w:pPr>
      <w:r w:rsidRPr="004134B4">
        <w:rPr>
          <w:b/>
          <w:i/>
          <w:lang w:val="en-US"/>
        </w:rPr>
        <w:t>Limits</w:t>
      </w:r>
      <w:r w:rsidR="00A12157" w:rsidRPr="004134B4">
        <w:rPr>
          <w:b/>
          <w:i/>
          <w:lang w:val="vi-VN"/>
        </w:rPr>
        <w:t>:</w:t>
      </w:r>
    </w:p>
    <w:p w:rsidR="00A12157" w:rsidRPr="004134B4" w:rsidRDefault="00A12157" w:rsidP="00A12157">
      <w:pPr>
        <w:tabs>
          <w:tab w:val="left" w:pos="0"/>
          <w:tab w:val="left" w:pos="709"/>
        </w:tabs>
        <w:spacing w:before="60" w:after="60"/>
        <w:ind w:firstLine="426"/>
        <w:contextualSpacing/>
        <w:jc w:val="both"/>
      </w:pPr>
      <w:r w:rsidRPr="004134B4">
        <w:t xml:space="preserve">- Have not found </w:t>
      </w:r>
      <w:r w:rsidR="005F1EF3" w:rsidRPr="004134B4">
        <w:rPr>
          <w:lang w:val="vi-VN"/>
        </w:rPr>
        <w:t xml:space="preserve">many more </w:t>
      </w:r>
      <w:r w:rsidR="005F1EF3" w:rsidRPr="004134B4">
        <w:t>customers to export base paper.</w:t>
      </w:r>
    </w:p>
    <w:p w:rsidR="00A12157" w:rsidRPr="004134B4" w:rsidRDefault="00A12157" w:rsidP="00A12157">
      <w:pPr>
        <w:tabs>
          <w:tab w:val="left" w:pos="0"/>
        </w:tabs>
        <w:spacing w:before="60" w:after="60"/>
        <w:ind w:firstLine="426"/>
        <w:contextualSpacing/>
        <w:jc w:val="both"/>
      </w:pPr>
      <w:r w:rsidRPr="004134B4">
        <w:t xml:space="preserve">- Cassava starch selling price is still lower than expected, inaccurate prediction </w:t>
      </w:r>
      <w:r w:rsidR="005F1EF3" w:rsidRPr="004134B4">
        <w:rPr>
          <w:lang w:val="vi-VN"/>
        </w:rPr>
        <w:t xml:space="preserve">of market </w:t>
      </w:r>
      <w:r w:rsidRPr="004134B4">
        <w:t xml:space="preserve">fluctuations </w:t>
      </w:r>
      <w:r w:rsidR="005F1EF3" w:rsidRPr="004134B4">
        <w:rPr>
          <w:lang w:val="vi-VN"/>
        </w:rPr>
        <w:t xml:space="preserve">at some points in the fiscal year </w:t>
      </w:r>
      <w:r w:rsidRPr="004134B4">
        <w:t>.</w:t>
      </w:r>
    </w:p>
    <w:p w:rsidR="00A12157" w:rsidRPr="004134B4" w:rsidRDefault="00A12157" w:rsidP="00501521">
      <w:pPr>
        <w:pStyle w:val="ListParagraph"/>
        <w:tabs>
          <w:tab w:val="left" w:pos="560"/>
          <w:tab w:val="left" w:pos="1080"/>
        </w:tabs>
        <w:spacing w:before="60" w:after="60" w:line="240" w:lineRule="auto"/>
        <w:ind w:left="0"/>
        <w:jc w:val="both"/>
        <w:rPr>
          <w:rFonts w:ascii="Times New Roman" w:hAnsi="Times New Roman"/>
          <w:b/>
          <w:spacing w:val="-4"/>
          <w:sz w:val="28"/>
          <w:szCs w:val="28"/>
          <w:lang w:val="en-US"/>
        </w:rPr>
      </w:pPr>
      <w:r w:rsidRPr="004134B4">
        <w:rPr>
          <w:rFonts w:ascii="Times New Roman" w:hAnsi="Times New Roman"/>
          <w:b/>
          <w:spacing w:val="-4"/>
          <w:sz w:val="28"/>
          <w:szCs w:val="28"/>
          <w:lang w:val="en-US"/>
        </w:rPr>
        <w:t>6. Capital management, accounting</w:t>
      </w:r>
    </w:p>
    <w:p w:rsidR="00A12157" w:rsidRPr="004134B4" w:rsidRDefault="00A12157" w:rsidP="00F019DF">
      <w:pPr>
        <w:pStyle w:val="ListParagraph"/>
        <w:tabs>
          <w:tab w:val="left" w:pos="56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sz w:val="28"/>
          <w:szCs w:val="28"/>
        </w:rPr>
        <w:t xml:space="preserve">- </w:t>
      </w:r>
      <w:r w:rsidR="000A6E07" w:rsidRPr="004134B4">
        <w:rPr>
          <w:rFonts w:ascii="Times New Roman" w:hAnsi="Times New Roman"/>
          <w:sz w:val="28"/>
          <w:szCs w:val="28"/>
        </w:rPr>
        <w:t>The Company’s accounting operations have been well-managed. Inspections and guidance provided to the units have been more detailed and specific, with appropriate corrective measures applied.</w:t>
      </w:r>
    </w:p>
    <w:p w:rsidR="00A12157" w:rsidRPr="004134B4" w:rsidRDefault="00A12157" w:rsidP="00A12157">
      <w:pPr>
        <w:pStyle w:val="ListParagraph"/>
        <w:tabs>
          <w:tab w:val="left" w:pos="560"/>
          <w:tab w:val="left" w:pos="1080"/>
        </w:tabs>
        <w:spacing w:before="60" w:after="60" w:line="240" w:lineRule="auto"/>
        <w:ind w:left="0" w:firstLine="426"/>
        <w:jc w:val="both"/>
        <w:rPr>
          <w:rFonts w:ascii="Times New Roman" w:hAnsi="Times New Roman"/>
          <w:sz w:val="28"/>
          <w:szCs w:val="28"/>
          <w:lang w:val="en-US"/>
        </w:rPr>
      </w:pPr>
      <w:r w:rsidRPr="004134B4">
        <w:rPr>
          <w:rFonts w:ascii="Times New Roman" w:hAnsi="Times New Roman"/>
          <w:sz w:val="28"/>
          <w:szCs w:val="28"/>
          <w:lang w:val="en-US"/>
        </w:rPr>
        <w:t xml:space="preserve">- </w:t>
      </w:r>
      <w:r w:rsidR="00A658D1" w:rsidRPr="004134B4">
        <w:rPr>
          <w:rFonts w:ascii="Times New Roman" w:hAnsi="Times New Roman"/>
          <w:sz w:val="28"/>
          <w:szCs w:val="28"/>
        </w:rPr>
        <w:t>Capital has been preserved and grown; during the fiscal year, there were no violations in financial management.</w:t>
      </w:r>
    </w:p>
    <w:p w:rsidR="00A12157" w:rsidRPr="004134B4" w:rsidRDefault="00A12157" w:rsidP="00A12157">
      <w:pPr>
        <w:pStyle w:val="ListParagraph"/>
        <w:tabs>
          <w:tab w:val="left" w:pos="560"/>
          <w:tab w:val="left" w:pos="1080"/>
        </w:tabs>
        <w:spacing w:before="60" w:after="60" w:line="240" w:lineRule="auto"/>
        <w:ind w:left="0" w:firstLine="426"/>
        <w:jc w:val="both"/>
        <w:rPr>
          <w:rFonts w:ascii="Times New Roman" w:hAnsi="Times New Roman"/>
          <w:sz w:val="28"/>
          <w:szCs w:val="28"/>
          <w:lang w:val="en-US"/>
        </w:rPr>
      </w:pPr>
      <w:r w:rsidRPr="004134B4">
        <w:rPr>
          <w:rFonts w:ascii="Times New Roman" w:hAnsi="Times New Roman"/>
          <w:sz w:val="28"/>
          <w:szCs w:val="28"/>
          <w:lang w:val="en-US"/>
        </w:rPr>
        <w:t xml:space="preserve">- </w:t>
      </w:r>
      <w:r w:rsidR="009E10A7" w:rsidRPr="004134B4">
        <w:rPr>
          <w:rFonts w:ascii="Times New Roman" w:hAnsi="Times New Roman"/>
          <w:sz w:val="28"/>
          <w:szCs w:val="28"/>
        </w:rPr>
        <w:t>Monthly and quarterly cumulative production and business performance have been regularly analyzed and reported to the Chairman of the Board of Directors, with specific proposals made regarding product sales.</w:t>
      </w:r>
    </w:p>
    <w:p w:rsidR="00A12157" w:rsidRPr="004134B4" w:rsidRDefault="002F6052" w:rsidP="00A12157">
      <w:pPr>
        <w:pStyle w:val="ListParagraph"/>
        <w:tabs>
          <w:tab w:val="left" w:pos="56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Limits</w:t>
      </w:r>
      <w:r w:rsidR="00A12157" w:rsidRPr="004134B4">
        <w:rPr>
          <w:rFonts w:ascii="Times New Roman" w:hAnsi="Times New Roman"/>
          <w:b/>
          <w:i/>
          <w:sz w:val="28"/>
          <w:szCs w:val="28"/>
        </w:rPr>
        <w:t>:</w:t>
      </w:r>
    </w:p>
    <w:p w:rsidR="00A12157" w:rsidRPr="004134B4" w:rsidRDefault="002D1FA7" w:rsidP="00A12157">
      <w:pPr>
        <w:pStyle w:val="ListParagraph"/>
        <w:tabs>
          <w:tab w:val="left" w:pos="56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sz w:val="28"/>
          <w:szCs w:val="28"/>
        </w:rPr>
        <w:lastRenderedPageBreak/>
        <w:t>Market analysis for product consumption remains inadequate. There has been insufficient initiative in proposing measures to accelerate collections and reduce outstanding paper-related receivables.</w:t>
      </w:r>
    </w:p>
    <w:p w:rsidR="00501521" w:rsidRPr="004134B4" w:rsidRDefault="008547B7" w:rsidP="008547B7">
      <w:pPr>
        <w:tabs>
          <w:tab w:val="left" w:pos="0"/>
          <w:tab w:val="left" w:pos="560"/>
        </w:tabs>
        <w:spacing w:before="60" w:after="60"/>
        <w:contextualSpacing/>
        <w:jc w:val="both"/>
        <w:rPr>
          <w:b/>
          <w:lang w:val="vi-VN"/>
        </w:rPr>
      </w:pPr>
      <w:r w:rsidRPr="004134B4">
        <w:rPr>
          <w:b/>
          <w:lang w:val="vi-VN"/>
        </w:rPr>
        <w:t xml:space="preserve">7. Implement </w:t>
      </w:r>
      <w:r w:rsidR="00501521" w:rsidRPr="004134B4">
        <w:rPr>
          <w:b/>
        </w:rPr>
        <w:t xml:space="preserve">the </w:t>
      </w:r>
      <w:r w:rsidR="00501521" w:rsidRPr="004134B4">
        <w:rPr>
          <w:b/>
          <w:lang w:val="vi-VN"/>
        </w:rPr>
        <w:t>Plans</w:t>
      </w:r>
    </w:p>
    <w:p w:rsidR="00501521" w:rsidRPr="004134B4" w:rsidRDefault="00501521" w:rsidP="008547B7">
      <w:pPr>
        <w:tabs>
          <w:tab w:val="left" w:pos="0"/>
          <w:tab w:val="left" w:pos="560"/>
        </w:tabs>
        <w:spacing w:before="60" w:after="60"/>
        <w:ind w:firstLine="426"/>
        <w:contextualSpacing/>
        <w:jc w:val="both"/>
        <w:rPr>
          <w:b/>
          <w:i/>
          <w:lang w:val="vi-VN"/>
        </w:rPr>
      </w:pPr>
      <w:r w:rsidRPr="004134B4">
        <w:rPr>
          <w:b/>
          <w:i/>
          <w:lang w:val="vi-VN"/>
        </w:rPr>
        <w:t xml:space="preserve">(1) Cassava factory renovation </w:t>
      </w:r>
      <w:r w:rsidR="002D1FA7" w:rsidRPr="004134B4">
        <w:rPr>
          <w:b/>
          <w:i/>
        </w:rPr>
        <w:t>plan</w:t>
      </w:r>
      <w:r w:rsidRPr="004134B4">
        <w:rPr>
          <w:b/>
          <w:i/>
        </w:rPr>
        <w:t xml:space="preserve">: </w:t>
      </w:r>
      <w:r w:rsidR="008547B7" w:rsidRPr="004134B4">
        <w:rPr>
          <w:lang w:val="vi-VN"/>
        </w:rPr>
        <w:t xml:space="preserve">Basically </w:t>
      </w:r>
      <w:r w:rsidRPr="004134B4">
        <w:t xml:space="preserve">completed the installation and renovation of equipment </w:t>
      </w:r>
      <w:r w:rsidR="008547B7" w:rsidRPr="004134B4">
        <w:rPr>
          <w:lang w:val="vi-VN"/>
        </w:rPr>
        <w:t xml:space="preserve">in September 2025 </w:t>
      </w:r>
      <w:r w:rsidRPr="004134B4">
        <w:t xml:space="preserve">according to the approved plan </w:t>
      </w:r>
      <w:r w:rsidR="008547B7" w:rsidRPr="004134B4">
        <w:rPr>
          <w:lang w:val="vi-VN"/>
        </w:rPr>
        <w:t>.</w:t>
      </w:r>
    </w:p>
    <w:p w:rsidR="00501521" w:rsidRPr="004134B4" w:rsidRDefault="00501521" w:rsidP="008547B7">
      <w:pPr>
        <w:tabs>
          <w:tab w:val="left" w:pos="0"/>
          <w:tab w:val="left" w:pos="560"/>
        </w:tabs>
        <w:spacing w:before="60" w:after="60"/>
        <w:ind w:firstLine="426"/>
        <w:contextualSpacing/>
        <w:jc w:val="both"/>
        <w:rPr>
          <w:b/>
          <w:i/>
          <w:lang w:val="vi-VN"/>
        </w:rPr>
      </w:pPr>
      <w:r w:rsidRPr="004134B4">
        <w:rPr>
          <w:b/>
          <w:i/>
          <w:lang w:val="vi-VN"/>
        </w:rPr>
        <w:t>(</w:t>
      </w:r>
      <w:r w:rsidRPr="004134B4">
        <w:rPr>
          <w:b/>
          <w:i/>
        </w:rPr>
        <w:t>2</w:t>
      </w:r>
      <w:r w:rsidRPr="004134B4">
        <w:rPr>
          <w:b/>
          <w:i/>
          <w:lang w:val="vi-VN"/>
        </w:rPr>
        <w:t xml:space="preserve">) </w:t>
      </w:r>
      <w:r w:rsidRPr="004134B4">
        <w:rPr>
          <w:b/>
          <w:i/>
        </w:rPr>
        <w:t xml:space="preserve">Paper </w:t>
      </w:r>
      <w:r w:rsidRPr="004134B4">
        <w:rPr>
          <w:b/>
          <w:i/>
          <w:lang w:val="vi-VN"/>
        </w:rPr>
        <w:t xml:space="preserve">equipment </w:t>
      </w:r>
      <w:r w:rsidRPr="004134B4">
        <w:rPr>
          <w:b/>
          <w:i/>
        </w:rPr>
        <w:t>renovation plan</w:t>
      </w:r>
      <w:r w:rsidRPr="004134B4">
        <w:rPr>
          <w:b/>
          <w:i/>
          <w:lang w:val="vi-VN"/>
        </w:rPr>
        <w:t>:</w:t>
      </w:r>
      <w:r w:rsidR="008547B7" w:rsidRPr="004134B4">
        <w:rPr>
          <w:lang w:val="vi-VN"/>
        </w:rPr>
        <w:t xml:space="preserve"> </w:t>
      </w:r>
      <w:r w:rsidRPr="004134B4">
        <w:t xml:space="preserve">Conducted 05 surveys </w:t>
      </w:r>
      <w:r w:rsidRPr="004134B4">
        <w:rPr>
          <w:lang w:val="vi-VN"/>
        </w:rPr>
        <w:t xml:space="preserve">, </w:t>
      </w:r>
      <w:r w:rsidRPr="004134B4">
        <w:t xml:space="preserve">completed the pre-feasibility plan and submitted it to the </w:t>
      </w:r>
      <w:r w:rsidR="00585060" w:rsidRPr="004134B4">
        <w:t>Board of Directors for approval</w:t>
      </w:r>
      <w:r w:rsidR="008547B7" w:rsidRPr="004134B4">
        <w:rPr>
          <w:lang w:val="vi-VN"/>
        </w:rPr>
        <w:t xml:space="preserve">. </w:t>
      </w:r>
      <w:r w:rsidRPr="004134B4">
        <w:rPr>
          <w:lang w:val="vi-VN"/>
        </w:rPr>
        <w:t xml:space="preserve">Continue to develop feasibility plans for each factory </w:t>
      </w:r>
      <w:r w:rsidRPr="004134B4">
        <w:t xml:space="preserve">and </w:t>
      </w:r>
      <w:r w:rsidR="008547B7" w:rsidRPr="004134B4">
        <w:rPr>
          <w:lang w:val="vi-VN"/>
        </w:rPr>
        <w:t xml:space="preserve">organize </w:t>
      </w:r>
      <w:r w:rsidRPr="004134B4">
        <w:t xml:space="preserve">implementation </w:t>
      </w:r>
      <w:r w:rsidR="00D26996" w:rsidRPr="004134B4">
        <w:t xml:space="preserve">from </w:t>
      </w:r>
      <w:r w:rsidR="008547B7" w:rsidRPr="004134B4">
        <w:rPr>
          <w:lang w:val="vi-VN"/>
        </w:rPr>
        <w:t xml:space="preserve">October </w:t>
      </w:r>
      <w:r w:rsidRPr="004134B4">
        <w:t>2025.</w:t>
      </w:r>
    </w:p>
    <w:p w:rsidR="00F81835" w:rsidRPr="004134B4" w:rsidRDefault="008570C0" w:rsidP="002436A8">
      <w:pPr>
        <w:tabs>
          <w:tab w:val="left" w:pos="0"/>
          <w:tab w:val="left" w:pos="560"/>
        </w:tabs>
        <w:spacing w:before="60" w:after="60"/>
        <w:contextualSpacing/>
        <w:jc w:val="both"/>
        <w:rPr>
          <w:lang w:val="en-US"/>
        </w:rPr>
      </w:pPr>
      <w:r w:rsidRPr="004134B4">
        <w:rPr>
          <w:b/>
          <w:i/>
          <w:lang w:val="vi-VN"/>
        </w:rPr>
        <w:tab/>
      </w:r>
      <w:r w:rsidR="00585060" w:rsidRPr="004134B4">
        <w:rPr>
          <w:b/>
          <w:i/>
          <w:lang w:val="vi-VN"/>
        </w:rPr>
        <w:t>(</w:t>
      </w:r>
      <w:r w:rsidR="00501521" w:rsidRPr="004134B4">
        <w:rPr>
          <w:b/>
          <w:i/>
        </w:rPr>
        <w:t>3</w:t>
      </w:r>
      <w:r w:rsidR="00501521" w:rsidRPr="004134B4">
        <w:rPr>
          <w:b/>
          <w:i/>
          <w:lang w:val="vi-VN"/>
        </w:rPr>
        <w:t xml:space="preserve">) </w:t>
      </w:r>
      <w:r w:rsidR="00501521" w:rsidRPr="004134B4">
        <w:rPr>
          <w:b/>
          <w:i/>
        </w:rPr>
        <w:t xml:space="preserve">Plan to renovate cassava biogas pond </w:t>
      </w:r>
      <w:r w:rsidR="00501521" w:rsidRPr="004134B4">
        <w:rPr>
          <w:b/>
          <w:i/>
          <w:lang w:val="vi-VN"/>
        </w:rPr>
        <w:t>:</w:t>
      </w:r>
      <w:r w:rsidR="008547B7" w:rsidRPr="004134B4">
        <w:rPr>
          <w:lang w:val="vi-VN"/>
        </w:rPr>
        <w:t xml:space="preserve"> </w:t>
      </w:r>
      <w:r w:rsidR="00F81835" w:rsidRPr="004134B4">
        <w:rPr>
          <w:lang w:val="en-US"/>
        </w:rPr>
        <w:t>The feasibility plan has been completed and approved by the Company’s Board of Directors, with implementation scheduled for 2026.</w:t>
      </w:r>
    </w:p>
    <w:p w:rsidR="00A12157" w:rsidRPr="004134B4" w:rsidRDefault="008547B7" w:rsidP="008547B7">
      <w:pPr>
        <w:pStyle w:val="ListParagraph"/>
        <w:tabs>
          <w:tab w:val="left" w:pos="560"/>
          <w:tab w:val="left" w:pos="1080"/>
        </w:tabs>
        <w:spacing w:before="60" w:after="60" w:line="240" w:lineRule="auto"/>
        <w:ind w:left="0"/>
        <w:jc w:val="both"/>
        <w:rPr>
          <w:rFonts w:ascii="Times New Roman" w:hAnsi="Times New Roman"/>
          <w:b/>
          <w:sz w:val="28"/>
          <w:szCs w:val="28"/>
          <w:lang w:val="en-US"/>
        </w:rPr>
      </w:pPr>
      <w:r w:rsidRPr="004134B4">
        <w:rPr>
          <w:rFonts w:ascii="Times New Roman" w:hAnsi="Times New Roman"/>
          <w:b/>
          <w:sz w:val="28"/>
          <w:szCs w:val="28"/>
        </w:rPr>
        <w:t xml:space="preserve">8. </w:t>
      </w:r>
      <w:r w:rsidR="00A12157" w:rsidRPr="004134B4">
        <w:rPr>
          <w:rFonts w:ascii="Times New Roman" w:hAnsi="Times New Roman"/>
          <w:b/>
          <w:sz w:val="28"/>
          <w:szCs w:val="28"/>
          <w:lang w:val="en-US"/>
        </w:rPr>
        <w:t>Other works</w:t>
      </w:r>
    </w:p>
    <w:p w:rsidR="00A12157" w:rsidRPr="004134B4" w:rsidRDefault="008547B7" w:rsidP="008547B7">
      <w:pPr>
        <w:tabs>
          <w:tab w:val="left" w:pos="0"/>
          <w:tab w:val="left" w:pos="560"/>
        </w:tabs>
        <w:spacing w:before="60" w:after="60"/>
        <w:contextualSpacing/>
        <w:jc w:val="both"/>
        <w:rPr>
          <w:spacing w:val="-4"/>
          <w:lang w:val="vi-VN"/>
        </w:rPr>
      </w:pPr>
      <w:r w:rsidRPr="004134B4">
        <w:rPr>
          <w:b/>
          <w:i/>
          <w:spacing w:val="-4"/>
          <w:lang w:val="vi-VN"/>
        </w:rPr>
        <w:t xml:space="preserve">8.1 </w:t>
      </w:r>
      <w:r w:rsidR="003D2E07" w:rsidRPr="004134B4">
        <w:rPr>
          <w:b/>
          <w:i/>
          <w:spacing w:val="-4"/>
        </w:rPr>
        <w:t xml:space="preserve">Safety Work: </w:t>
      </w:r>
      <w:r w:rsidR="003D2E07" w:rsidRPr="004134B4">
        <w:rPr>
          <w:spacing w:val="-4"/>
        </w:rPr>
        <w:t>Fire Prevention and Fighting (FPF), Occupational Safety, Environment, Storm and Flood Prevention, and Security</w:t>
      </w:r>
    </w:p>
    <w:p w:rsidR="003A0742" w:rsidRPr="004134B4" w:rsidRDefault="00F54778" w:rsidP="003A0742">
      <w:pPr>
        <w:tabs>
          <w:tab w:val="left" w:pos="0"/>
          <w:tab w:val="left" w:pos="560"/>
        </w:tabs>
        <w:spacing w:before="60" w:after="60"/>
        <w:ind w:firstLine="426"/>
        <w:contextualSpacing/>
        <w:jc w:val="both"/>
        <w:rPr>
          <w:spacing w:val="-4"/>
          <w:lang w:val="en-US"/>
        </w:rPr>
      </w:pPr>
      <w:r w:rsidRPr="004134B4">
        <w:rPr>
          <w:spacing w:val="-4"/>
          <w:lang w:val="en-US"/>
        </w:rPr>
        <w:t>-</w:t>
      </w:r>
      <w:r w:rsidR="003A0742" w:rsidRPr="004134B4">
        <w:rPr>
          <w:spacing w:val="-4"/>
          <w:lang w:val="en-US"/>
        </w:rPr>
        <w:t xml:space="preserve">  Occupational safety measures were not strictly implemented, resulting in a serious accident at the </w:t>
      </w:r>
      <w:r w:rsidR="003A0742" w:rsidRPr="004134B4">
        <w:rPr>
          <w:bCs/>
          <w:spacing w:val="-4"/>
          <w:lang w:val="en-US"/>
        </w:rPr>
        <w:t>Yen Binh Factory</w:t>
      </w:r>
      <w:r w:rsidR="003A0742" w:rsidRPr="004134B4">
        <w:rPr>
          <w:spacing w:val="-4"/>
          <w:lang w:val="en-US"/>
        </w:rPr>
        <w:t>.</w:t>
      </w:r>
    </w:p>
    <w:p w:rsidR="003A0742" w:rsidRPr="004134B4" w:rsidRDefault="00F54778" w:rsidP="003A0742">
      <w:pPr>
        <w:tabs>
          <w:tab w:val="left" w:pos="0"/>
          <w:tab w:val="left" w:pos="560"/>
        </w:tabs>
        <w:spacing w:before="60" w:after="60"/>
        <w:ind w:firstLine="426"/>
        <w:contextualSpacing/>
        <w:jc w:val="both"/>
        <w:rPr>
          <w:spacing w:val="-4"/>
          <w:lang w:val="en-US"/>
        </w:rPr>
      </w:pPr>
      <w:r w:rsidRPr="004134B4">
        <w:rPr>
          <w:spacing w:val="-4"/>
          <w:lang w:val="en-US"/>
        </w:rPr>
        <w:t>-</w:t>
      </w:r>
      <w:r w:rsidR="003A0742" w:rsidRPr="004134B4">
        <w:rPr>
          <w:spacing w:val="-4"/>
          <w:lang w:val="en-US"/>
        </w:rPr>
        <w:t xml:space="preserve">  The fire prevention plan at </w:t>
      </w:r>
      <w:r w:rsidR="003A0742" w:rsidRPr="004134B4">
        <w:rPr>
          <w:bCs/>
          <w:spacing w:val="-4"/>
          <w:lang w:val="en-US"/>
        </w:rPr>
        <w:t>Van Yen Factory</w:t>
      </w:r>
      <w:r w:rsidR="003A0742" w:rsidRPr="004134B4">
        <w:rPr>
          <w:spacing w:val="-4"/>
          <w:lang w:val="en-US"/>
        </w:rPr>
        <w:t xml:space="preserve"> has completed equipment installation, but acceptance, handover, and official confirmation of completion by the competent authorities have not yet been carried out.</w:t>
      </w:r>
    </w:p>
    <w:p w:rsidR="003A0742" w:rsidRPr="004134B4" w:rsidRDefault="00F54778" w:rsidP="003A0742">
      <w:pPr>
        <w:tabs>
          <w:tab w:val="left" w:pos="0"/>
          <w:tab w:val="left" w:pos="560"/>
        </w:tabs>
        <w:spacing w:before="60" w:after="60"/>
        <w:ind w:firstLine="426"/>
        <w:contextualSpacing/>
        <w:jc w:val="both"/>
        <w:rPr>
          <w:spacing w:val="-4"/>
          <w:lang w:val="en-US"/>
        </w:rPr>
      </w:pPr>
      <w:r w:rsidRPr="004134B4">
        <w:rPr>
          <w:spacing w:val="-4"/>
          <w:lang w:val="en-US"/>
        </w:rPr>
        <w:t>-</w:t>
      </w:r>
      <w:r w:rsidR="003A0742" w:rsidRPr="004134B4">
        <w:rPr>
          <w:spacing w:val="-4"/>
          <w:lang w:val="en-US"/>
        </w:rPr>
        <w:t xml:space="preserve">  The environmental permit dossier for </w:t>
      </w:r>
      <w:r w:rsidR="003A0742" w:rsidRPr="004134B4">
        <w:rPr>
          <w:bCs/>
          <w:spacing w:val="-4"/>
          <w:lang w:val="en-US"/>
        </w:rPr>
        <w:t>Van Yen Cassava Factory</w:t>
      </w:r>
      <w:r w:rsidR="003A0742" w:rsidRPr="004134B4">
        <w:rPr>
          <w:spacing w:val="-4"/>
          <w:lang w:val="en-US"/>
        </w:rPr>
        <w:t xml:space="preserve"> has been completed and submitted to the competent authorities in accordance with regulations. Automatic wastewater monitoring systems have been installed. All factories have obtained environmental permits as required.</w:t>
      </w:r>
    </w:p>
    <w:p w:rsidR="00A12157" w:rsidRPr="004134B4" w:rsidRDefault="008547B7" w:rsidP="008547B7">
      <w:pPr>
        <w:tabs>
          <w:tab w:val="left" w:pos="0"/>
          <w:tab w:val="left" w:pos="560"/>
        </w:tabs>
        <w:spacing w:before="60" w:after="60"/>
        <w:contextualSpacing/>
        <w:jc w:val="both"/>
        <w:rPr>
          <w:b/>
          <w:i/>
          <w:lang w:val="vi-VN"/>
        </w:rPr>
      </w:pPr>
      <w:r w:rsidRPr="004134B4">
        <w:rPr>
          <w:b/>
          <w:i/>
          <w:lang w:val="vi-VN"/>
        </w:rPr>
        <w:t xml:space="preserve">8.2 </w:t>
      </w:r>
      <w:r w:rsidR="00A12157" w:rsidRPr="004134B4">
        <w:rPr>
          <w:b/>
          <w:i/>
        </w:rPr>
        <w:t>. Inspection and guidance work.</w:t>
      </w:r>
    </w:p>
    <w:p w:rsidR="00A12157" w:rsidRPr="004134B4" w:rsidRDefault="00A12157" w:rsidP="00A12157">
      <w:pPr>
        <w:tabs>
          <w:tab w:val="left" w:pos="0"/>
          <w:tab w:val="left" w:pos="560"/>
        </w:tabs>
        <w:spacing w:before="60" w:after="60"/>
        <w:ind w:firstLine="426"/>
        <w:contextualSpacing/>
        <w:jc w:val="both"/>
        <w:rPr>
          <w:lang w:val="vi-VN"/>
        </w:rPr>
      </w:pPr>
      <w:r w:rsidRPr="004134B4">
        <w:t xml:space="preserve">Inspection and guidance work </w:t>
      </w:r>
      <w:r w:rsidRPr="004134B4">
        <w:rPr>
          <w:lang w:val="vi-VN"/>
        </w:rPr>
        <w:t xml:space="preserve">is carried out regularly, but the inspection is not </w:t>
      </w:r>
      <w:r w:rsidRPr="004134B4">
        <w:t xml:space="preserve">thorough </w:t>
      </w:r>
      <w:r w:rsidRPr="004134B4">
        <w:rPr>
          <w:lang w:val="vi-VN"/>
        </w:rPr>
        <w:t xml:space="preserve">and there are not many thematic inspections </w:t>
      </w:r>
      <w:r w:rsidRPr="004134B4">
        <w:t>.</w:t>
      </w:r>
    </w:p>
    <w:p w:rsidR="00A12157" w:rsidRPr="004134B4" w:rsidRDefault="00A12157" w:rsidP="00A12157">
      <w:pPr>
        <w:tabs>
          <w:tab w:val="left" w:pos="0"/>
          <w:tab w:val="left" w:pos="560"/>
        </w:tabs>
        <w:spacing w:before="60" w:after="60"/>
        <w:ind w:firstLine="426"/>
        <w:contextualSpacing/>
        <w:jc w:val="both"/>
        <w:rPr>
          <w:lang w:val="vi-VN"/>
        </w:rPr>
      </w:pPr>
      <w:r w:rsidRPr="004134B4">
        <w:rPr>
          <w:lang w:val="vi-VN"/>
        </w:rPr>
        <w:t xml:space="preserve">The guidance for units to overcome the acceptance and handover of stages has changed in a positive direction </w:t>
      </w:r>
      <w:r w:rsidRPr="004134B4">
        <w:t>, cases of process violations have been strictly handled, violations have decreased significantly, and technical standards have decreased.</w:t>
      </w:r>
      <w:r w:rsidRPr="004134B4">
        <w:rPr>
          <w:lang w:val="vi-VN"/>
        </w:rPr>
        <w:t xml:space="preserve"> </w:t>
      </w:r>
    </w:p>
    <w:p w:rsidR="00A12157" w:rsidRPr="004134B4" w:rsidRDefault="008547B7" w:rsidP="008547B7">
      <w:pPr>
        <w:tabs>
          <w:tab w:val="left" w:pos="0"/>
          <w:tab w:val="left" w:pos="560"/>
        </w:tabs>
        <w:spacing w:before="60" w:after="60"/>
        <w:contextualSpacing/>
        <w:jc w:val="both"/>
        <w:rPr>
          <w:b/>
          <w:i/>
          <w:lang w:val="vi-VN"/>
        </w:rPr>
      </w:pPr>
      <w:r w:rsidRPr="004134B4">
        <w:rPr>
          <w:b/>
          <w:i/>
          <w:lang w:val="vi-VN"/>
        </w:rPr>
        <w:t xml:space="preserve">8.3 </w:t>
      </w:r>
      <w:r w:rsidR="00A12157" w:rsidRPr="004134B4">
        <w:rPr>
          <w:b/>
          <w:i/>
        </w:rPr>
        <w:t>. Emulation and reward work.</w:t>
      </w:r>
    </w:p>
    <w:p w:rsidR="00A12157" w:rsidRPr="004134B4" w:rsidRDefault="00A12157" w:rsidP="00F019DF">
      <w:pPr>
        <w:tabs>
          <w:tab w:val="left" w:pos="0"/>
          <w:tab w:val="left" w:pos="560"/>
        </w:tabs>
        <w:spacing w:before="60" w:after="60"/>
        <w:ind w:firstLine="426"/>
        <w:contextualSpacing/>
        <w:jc w:val="both"/>
        <w:rPr>
          <w:lang w:val="vi-VN"/>
        </w:rPr>
      </w:pPr>
      <w:r w:rsidRPr="004134B4">
        <w:rPr>
          <w:lang w:val="vi-VN"/>
        </w:rPr>
        <w:t xml:space="preserve">Every month and every quarter, the Company and factories have summarized and launched emulation activities. </w:t>
      </w:r>
      <w:r w:rsidRPr="004134B4">
        <w:t xml:space="preserve">Emulation activities </w:t>
      </w:r>
      <w:r w:rsidRPr="004134B4">
        <w:rPr>
          <w:lang w:val="vi-VN"/>
        </w:rPr>
        <w:t xml:space="preserve">have been carried out according to regulations, evaluating and classifying units based on prescribed criteria and objective difficulties. Therefore, emulation and rewards have had a relatively positive effect on production and business </w:t>
      </w:r>
      <w:r w:rsidRPr="004134B4">
        <w:t>.</w:t>
      </w:r>
    </w:p>
    <w:p w:rsidR="00A12157" w:rsidRPr="004134B4" w:rsidRDefault="008547B7" w:rsidP="00A12157">
      <w:pPr>
        <w:pStyle w:val="ListParagraph"/>
        <w:tabs>
          <w:tab w:val="left" w:pos="0"/>
          <w:tab w:val="left" w:pos="720"/>
          <w:tab w:val="left" w:pos="1080"/>
        </w:tabs>
        <w:spacing w:before="60" w:after="60" w:line="240" w:lineRule="auto"/>
        <w:ind w:left="0"/>
        <w:jc w:val="both"/>
        <w:rPr>
          <w:rFonts w:ascii="Times New Roman" w:hAnsi="Times New Roman"/>
          <w:b/>
          <w:sz w:val="28"/>
          <w:szCs w:val="28"/>
        </w:rPr>
      </w:pPr>
      <w:r w:rsidRPr="004134B4">
        <w:rPr>
          <w:rFonts w:ascii="Times New Roman" w:hAnsi="Times New Roman"/>
          <w:b/>
          <w:sz w:val="28"/>
          <w:szCs w:val="28"/>
        </w:rPr>
        <w:t>9. General assessment</w:t>
      </w:r>
    </w:p>
    <w:p w:rsidR="004155A1" w:rsidRPr="004134B4" w:rsidRDefault="00F02DC3" w:rsidP="004155A1">
      <w:pPr>
        <w:tabs>
          <w:tab w:val="left" w:pos="851"/>
          <w:tab w:val="left" w:pos="1276"/>
        </w:tabs>
        <w:ind w:right="-1" w:firstLine="426"/>
        <w:jc w:val="both"/>
        <w:rPr>
          <w:spacing w:val="-4"/>
        </w:rPr>
      </w:pPr>
      <w:r w:rsidRPr="004134B4">
        <w:t xml:space="preserve">Although some limitations and shortcomings remained during the fiscal year, under the decisive and thorough direction of the Board of Directors, the Company basically achieved its production plan targets: cassava starch reached 101%, cassava pulp 100%, linerboard paper 100%, revenue 106%, and average income 101% of the fiscal year plan. Therefore, the Company’s production and business activities were relatively stable, and notably, the production and business results exceeded the profit target assigned by the </w:t>
      </w:r>
      <w:r w:rsidRPr="004134B4">
        <w:lastRenderedPageBreak/>
        <w:t xml:space="preserve">General </w:t>
      </w:r>
      <w:r w:rsidR="00505569" w:rsidRPr="004134B4">
        <w:t>Meeting of Shareholders (VND 50,</w:t>
      </w:r>
      <w:r w:rsidRPr="004134B4">
        <w:t>4 billion achieved vs. VND 40 billion planned).</w:t>
      </w:r>
      <w:r w:rsidR="00864F4D" w:rsidRPr="004134B4">
        <w:rPr>
          <w:spacing w:val="-4"/>
        </w:rPr>
        <w:t xml:space="preserve"> </w:t>
      </w:r>
    </w:p>
    <w:p w:rsidR="00A42160" w:rsidRPr="004134B4" w:rsidRDefault="00A42160" w:rsidP="004155A1">
      <w:pPr>
        <w:pStyle w:val="ListParagraph"/>
        <w:shd w:val="clear" w:color="auto" w:fill="FFFFFF"/>
        <w:tabs>
          <w:tab w:val="left" w:pos="720"/>
          <w:tab w:val="left" w:pos="1080"/>
        </w:tabs>
        <w:spacing w:after="0" w:line="240" w:lineRule="auto"/>
        <w:jc w:val="both"/>
        <w:rPr>
          <w:rFonts w:ascii="Times New Roman" w:hAnsi="Times New Roman"/>
          <w:spacing w:val="-6"/>
          <w:sz w:val="16"/>
          <w:szCs w:val="16"/>
          <w:lang w:val="en-US"/>
        </w:rPr>
      </w:pPr>
    </w:p>
    <w:p w:rsidR="00F5541B" w:rsidRPr="004134B4" w:rsidRDefault="004155A1" w:rsidP="00F5541B">
      <w:pPr>
        <w:pStyle w:val="ListParagraph"/>
        <w:tabs>
          <w:tab w:val="left" w:pos="426"/>
          <w:tab w:val="left" w:pos="770"/>
        </w:tabs>
        <w:spacing w:after="0" w:line="240" w:lineRule="auto"/>
        <w:ind w:left="0"/>
        <w:jc w:val="center"/>
        <w:rPr>
          <w:rFonts w:ascii="Times New Roman" w:hAnsi="Times New Roman"/>
          <w:b/>
          <w:sz w:val="28"/>
          <w:szCs w:val="28"/>
        </w:rPr>
      </w:pPr>
      <w:r w:rsidRPr="004134B4">
        <w:rPr>
          <w:rFonts w:ascii="Times New Roman" w:hAnsi="Times New Roman"/>
          <w:b/>
          <w:sz w:val="28"/>
          <w:szCs w:val="28"/>
          <w:lang w:val="en-US"/>
        </w:rPr>
        <w:t xml:space="preserve">PART </w:t>
      </w:r>
      <w:r w:rsidR="00F5541B" w:rsidRPr="004134B4">
        <w:rPr>
          <w:rFonts w:ascii="Times New Roman" w:hAnsi="Times New Roman"/>
          <w:b/>
          <w:sz w:val="28"/>
          <w:szCs w:val="28"/>
        </w:rPr>
        <w:t>II</w:t>
      </w:r>
    </w:p>
    <w:p w:rsidR="00DB0CB1" w:rsidRPr="004134B4" w:rsidRDefault="00454A0F" w:rsidP="00F5541B">
      <w:pPr>
        <w:pStyle w:val="ListParagraph"/>
        <w:tabs>
          <w:tab w:val="left" w:pos="426"/>
          <w:tab w:val="left" w:pos="770"/>
        </w:tabs>
        <w:spacing w:after="0" w:line="240" w:lineRule="auto"/>
        <w:ind w:left="0"/>
        <w:jc w:val="center"/>
        <w:rPr>
          <w:rFonts w:ascii="Times New Roman" w:hAnsi="Times New Roman"/>
          <w:sz w:val="28"/>
          <w:szCs w:val="28"/>
        </w:rPr>
      </w:pPr>
      <w:r w:rsidRPr="004134B4">
        <w:rPr>
          <w:rFonts w:ascii="Times New Roman" w:hAnsi="Times New Roman"/>
          <w:b/>
          <w:sz w:val="28"/>
          <w:szCs w:val="28"/>
        </w:rPr>
        <w:t xml:space="preserve">PRODUCTION - BUSINESS PLAN </w:t>
      </w:r>
      <w:r w:rsidR="00FD664D" w:rsidRPr="004134B4">
        <w:rPr>
          <w:rFonts w:ascii="Times New Roman" w:hAnsi="Times New Roman"/>
          <w:b/>
          <w:sz w:val="28"/>
          <w:szCs w:val="28"/>
          <w:lang w:val="en-US"/>
        </w:rPr>
        <w:t xml:space="preserve">FOR THE FISCAL YEAR </w:t>
      </w:r>
      <w:r w:rsidR="008547B7" w:rsidRPr="004134B4">
        <w:rPr>
          <w:rFonts w:ascii="Times New Roman" w:hAnsi="Times New Roman"/>
          <w:b/>
          <w:sz w:val="28"/>
          <w:szCs w:val="28"/>
        </w:rPr>
        <w:t xml:space="preserve">2025 - </w:t>
      </w:r>
      <w:r w:rsidR="00FD664D" w:rsidRPr="004134B4">
        <w:rPr>
          <w:rFonts w:ascii="Times New Roman" w:hAnsi="Times New Roman"/>
          <w:b/>
          <w:sz w:val="28"/>
          <w:szCs w:val="28"/>
          <w:lang w:val="en-US"/>
        </w:rPr>
        <w:t>2026</w:t>
      </w:r>
    </w:p>
    <w:p w:rsidR="00F5541B" w:rsidRPr="004134B4" w:rsidRDefault="00F5541B" w:rsidP="009D5A05">
      <w:pPr>
        <w:pStyle w:val="ListParagraph"/>
        <w:tabs>
          <w:tab w:val="left" w:pos="720"/>
          <w:tab w:val="left" w:pos="1080"/>
        </w:tabs>
        <w:spacing w:after="0" w:line="240" w:lineRule="auto"/>
        <w:ind w:left="0"/>
        <w:jc w:val="both"/>
        <w:rPr>
          <w:rFonts w:ascii="Times New Roman" w:hAnsi="Times New Roman"/>
          <w:sz w:val="16"/>
          <w:szCs w:val="16"/>
        </w:rPr>
      </w:pPr>
    </w:p>
    <w:p w:rsidR="00961023" w:rsidRPr="004134B4" w:rsidRDefault="00F5541B" w:rsidP="009D5A05">
      <w:pPr>
        <w:pStyle w:val="ListParagraph"/>
        <w:tabs>
          <w:tab w:val="left" w:pos="720"/>
          <w:tab w:val="left" w:pos="1080"/>
        </w:tabs>
        <w:spacing w:after="0" w:line="240" w:lineRule="auto"/>
        <w:ind w:left="0"/>
        <w:jc w:val="both"/>
        <w:rPr>
          <w:rFonts w:ascii="Times New Roman" w:hAnsi="Times New Roman"/>
          <w:b/>
          <w:sz w:val="28"/>
          <w:szCs w:val="28"/>
        </w:rPr>
      </w:pPr>
      <w:r w:rsidRPr="004134B4">
        <w:rPr>
          <w:rFonts w:ascii="Times New Roman" w:hAnsi="Times New Roman"/>
          <w:b/>
          <w:sz w:val="28"/>
          <w:szCs w:val="28"/>
        </w:rPr>
        <w:t>I. SITUATION ASSESSMENT</w:t>
      </w:r>
    </w:p>
    <w:p w:rsidR="000959C6" w:rsidRPr="004134B4" w:rsidRDefault="00961023" w:rsidP="009D5A05">
      <w:pPr>
        <w:pStyle w:val="ListParagraph"/>
        <w:tabs>
          <w:tab w:val="left" w:pos="720"/>
          <w:tab w:val="left" w:pos="1080"/>
        </w:tabs>
        <w:spacing w:after="0" w:line="240" w:lineRule="auto"/>
        <w:ind w:left="0"/>
        <w:jc w:val="both"/>
        <w:rPr>
          <w:rFonts w:ascii="Times New Roman" w:hAnsi="Times New Roman"/>
          <w:b/>
          <w:sz w:val="28"/>
          <w:szCs w:val="28"/>
          <w:lang w:val="en-US"/>
        </w:rPr>
      </w:pPr>
      <w:r w:rsidRPr="004134B4">
        <w:rPr>
          <w:rFonts w:ascii="Times New Roman" w:hAnsi="Times New Roman"/>
          <w:b/>
          <w:sz w:val="28"/>
          <w:szCs w:val="28"/>
        </w:rPr>
        <w:t xml:space="preserve">1. </w:t>
      </w:r>
      <w:r w:rsidR="000959C6" w:rsidRPr="004134B4">
        <w:rPr>
          <w:rFonts w:ascii="Times New Roman" w:hAnsi="Times New Roman"/>
          <w:b/>
          <w:sz w:val="28"/>
          <w:szCs w:val="28"/>
          <w:lang w:val="en-US"/>
        </w:rPr>
        <w:t>Advantages</w:t>
      </w:r>
      <w:r w:rsidR="000959C6" w:rsidRPr="004134B4">
        <w:rPr>
          <w:rFonts w:ascii="Times New Roman" w:hAnsi="Times New Roman"/>
          <w:b/>
          <w:sz w:val="28"/>
          <w:szCs w:val="28"/>
          <w:lang w:val="en-US"/>
        </w:rPr>
        <w:tab/>
      </w:r>
    </w:p>
    <w:p w:rsidR="00102B0B" w:rsidRPr="004134B4" w:rsidRDefault="00102B0B" w:rsidP="003A3C52">
      <w:pPr>
        <w:tabs>
          <w:tab w:val="left" w:pos="0"/>
        </w:tabs>
        <w:ind w:firstLine="426"/>
        <w:contextualSpacing/>
        <w:jc w:val="both"/>
      </w:pPr>
      <w:r w:rsidRPr="004134B4">
        <w:rPr>
          <w:lang w:val="vi-VN"/>
        </w:rPr>
        <w:t>- Continue to receive attention and support from all levels and sectors in the province.</w:t>
      </w:r>
    </w:p>
    <w:p w:rsidR="00CB3464" w:rsidRPr="004134B4" w:rsidRDefault="000959C6" w:rsidP="003A3C52">
      <w:pPr>
        <w:tabs>
          <w:tab w:val="left" w:pos="0"/>
        </w:tabs>
        <w:ind w:firstLine="426"/>
        <w:contextualSpacing/>
        <w:jc w:val="both"/>
        <w:rPr>
          <w:szCs w:val="26"/>
          <w:lang w:val="vi-VN"/>
        </w:rPr>
      </w:pPr>
      <w:r w:rsidRPr="004134B4">
        <w:t xml:space="preserve">- </w:t>
      </w:r>
      <w:r w:rsidR="00CB3464" w:rsidRPr="004134B4">
        <w:rPr>
          <w:lang w:val="vi-VN"/>
        </w:rPr>
        <w:t xml:space="preserve">All officers, employees and workers in the Company have </w:t>
      </w:r>
      <w:r w:rsidR="00CB3464" w:rsidRPr="004134B4">
        <w:rPr>
          <w:szCs w:val="26"/>
        </w:rPr>
        <w:t>solidarity, unity of will, steadfastness in goals, and determination to complete the plan.</w:t>
      </w:r>
    </w:p>
    <w:p w:rsidR="0089293D" w:rsidRPr="004134B4" w:rsidRDefault="0089293D" w:rsidP="003A3C52">
      <w:pPr>
        <w:pStyle w:val="ListParagraph"/>
        <w:tabs>
          <w:tab w:val="left" w:pos="720"/>
          <w:tab w:val="left" w:pos="1080"/>
        </w:tabs>
        <w:spacing w:after="0" w:line="240" w:lineRule="auto"/>
        <w:ind w:left="0" w:firstLine="426"/>
        <w:jc w:val="both"/>
        <w:rPr>
          <w:rFonts w:ascii="Times New Roman" w:hAnsi="Times New Roman"/>
          <w:sz w:val="28"/>
          <w:szCs w:val="28"/>
          <w:lang w:val="en-US" w:eastAsia="en-US"/>
        </w:rPr>
      </w:pPr>
      <w:r w:rsidRPr="004134B4">
        <w:rPr>
          <w:rFonts w:ascii="Times New Roman" w:hAnsi="Times New Roman"/>
          <w:sz w:val="28"/>
          <w:szCs w:val="28"/>
          <w:lang w:val="en-US" w:eastAsia="en-US"/>
        </w:rPr>
        <w:t xml:space="preserve">- Production service conditions </w:t>
      </w:r>
      <w:r w:rsidR="00961023" w:rsidRPr="004134B4">
        <w:rPr>
          <w:rFonts w:ascii="Times New Roman" w:hAnsi="Times New Roman"/>
          <w:sz w:val="28"/>
          <w:szCs w:val="28"/>
          <w:lang w:eastAsia="en-US"/>
        </w:rPr>
        <w:t>have been fully prepared, such as</w:t>
      </w:r>
      <w:r w:rsidRPr="004134B4">
        <w:rPr>
          <w:rFonts w:ascii="Times New Roman" w:hAnsi="Times New Roman"/>
          <w:sz w:val="28"/>
          <w:szCs w:val="28"/>
          <w:lang w:val="en-US" w:eastAsia="en-US"/>
        </w:rPr>
        <w:t xml:space="preserve"> </w:t>
      </w:r>
      <w:r w:rsidR="00961023" w:rsidRPr="004134B4">
        <w:rPr>
          <w:rFonts w:ascii="Times New Roman" w:hAnsi="Times New Roman"/>
          <w:sz w:val="28"/>
          <w:szCs w:val="28"/>
          <w:lang w:eastAsia="en-US"/>
        </w:rPr>
        <w:t xml:space="preserve">labor </w:t>
      </w:r>
      <w:r w:rsidRPr="004134B4">
        <w:rPr>
          <w:rFonts w:ascii="Times New Roman" w:hAnsi="Times New Roman"/>
          <w:sz w:val="28"/>
          <w:szCs w:val="28"/>
          <w:lang w:val="en-US" w:eastAsia="en-US"/>
        </w:rPr>
        <w:t xml:space="preserve">, capital, </w:t>
      </w:r>
      <w:r w:rsidR="00961023" w:rsidRPr="004134B4">
        <w:rPr>
          <w:rFonts w:ascii="Times New Roman" w:hAnsi="Times New Roman"/>
          <w:sz w:val="28"/>
          <w:szCs w:val="28"/>
          <w:lang w:eastAsia="en-US"/>
        </w:rPr>
        <w:t xml:space="preserve">main materials, </w:t>
      </w:r>
      <w:r w:rsidRPr="004134B4">
        <w:rPr>
          <w:rFonts w:ascii="Times New Roman" w:hAnsi="Times New Roman"/>
          <w:sz w:val="28"/>
          <w:szCs w:val="28"/>
          <w:lang w:val="en-US" w:eastAsia="en-US"/>
        </w:rPr>
        <w:t>machinery and equipment...</w:t>
      </w:r>
    </w:p>
    <w:p w:rsidR="00A42160" w:rsidRPr="004134B4" w:rsidRDefault="000959C6" w:rsidP="009D5A05">
      <w:pPr>
        <w:pStyle w:val="ListParagraph"/>
        <w:tabs>
          <w:tab w:val="left" w:pos="720"/>
          <w:tab w:val="left" w:pos="1080"/>
        </w:tabs>
        <w:spacing w:after="0" w:line="240" w:lineRule="auto"/>
        <w:ind w:left="0"/>
        <w:jc w:val="both"/>
        <w:rPr>
          <w:rFonts w:ascii="Times New Roman" w:hAnsi="Times New Roman"/>
          <w:b/>
          <w:sz w:val="28"/>
          <w:szCs w:val="28"/>
          <w:lang w:val="en-US"/>
        </w:rPr>
      </w:pPr>
      <w:r w:rsidRPr="004134B4">
        <w:rPr>
          <w:rFonts w:ascii="Times New Roman" w:hAnsi="Times New Roman"/>
          <w:b/>
          <w:sz w:val="28"/>
          <w:szCs w:val="28"/>
          <w:lang w:val="en-US"/>
        </w:rPr>
        <w:t xml:space="preserve">2. </w:t>
      </w:r>
      <w:r w:rsidR="00752573" w:rsidRPr="004134B4">
        <w:rPr>
          <w:rFonts w:ascii="Times New Roman" w:hAnsi="Times New Roman"/>
          <w:b/>
          <w:sz w:val="28"/>
          <w:szCs w:val="28"/>
          <w:lang w:val="en-US"/>
        </w:rPr>
        <w:t>Disadvantages</w:t>
      </w:r>
    </w:p>
    <w:p w:rsidR="00BF5341" w:rsidRPr="004134B4" w:rsidRDefault="00BF5341" w:rsidP="00102B0B">
      <w:pPr>
        <w:tabs>
          <w:tab w:val="left" w:pos="0"/>
        </w:tabs>
        <w:ind w:firstLine="426"/>
        <w:contextualSpacing/>
        <w:jc w:val="both"/>
        <w:rPr>
          <w:i/>
          <w:lang w:val="vi-VN"/>
        </w:rPr>
      </w:pPr>
      <w:r w:rsidRPr="004134B4">
        <w:rPr>
          <w:i/>
          <w:lang w:val="vi-VN"/>
        </w:rPr>
        <w:t>- For cassava and cassava residue production:</w:t>
      </w:r>
    </w:p>
    <w:p w:rsidR="00BF5341" w:rsidRPr="004134B4" w:rsidRDefault="00BF5341" w:rsidP="00102B0B">
      <w:pPr>
        <w:tabs>
          <w:tab w:val="left" w:pos="0"/>
        </w:tabs>
        <w:ind w:firstLine="567"/>
        <w:contextualSpacing/>
        <w:jc w:val="both"/>
        <w:rPr>
          <w:lang w:val="vi-VN"/>
        </w:rPr>
      </w:pPr>
      <w:r w:rsidRPr="004134B4">
        <w:rPr>
          <w:lang w:val="vi-VN"/>
        </w:rPr>
        <w:t>+ Chinese, Southeast Asian and world markets have reduced demand, especially in China due to economic recession.</w:t>
      </w:r>
    </w:p>
    <w:p w:rsidR="00BF5341" w:rsidRPr="004134B4" w:rsidRDefault="00BF5341" w:rsidP="00102B0B">
      <w:pPr>
        <w:tabs>
          <w:tab w:val="left" w:pos="0"/>
        </w:tabs>
        <w:ind w:firstLine="567"/>
        <w:contextualSpacing/>
        <w:jc w:val="both"/>
        <w:rPr>
          <w:lang w:val="vi-VN"/>
        </w:rPr>
      </w:pPr>
      <w:r w:rsidRPr="004134B4">
        <w:rPr>
          <w:lang w:val="vi-VN"/>
        </w:rPr>
        <w:t>+ Consumption is mainly official so tax increases, therefore selling price decreases.</w:t>
      </w:r>
    </w:p>
    <w:p w:rsidR="00BF5341" w:rsidRPr="004134B4" w:rsidRDefault="00BF5341" w:rsidP="00102B0B">
      <w:pPr>
        <w:tabs>
          <w:tab w:val="left" w:pos="0"/>
        </w:tabs>
        <w:ind w:firstLine="567"/>
        <w:contextualSpacing/>
        <w:jc w:val="both"/>
        <w:rPr>
          <w:lang w:val="vi-VN"/>
        </w:rPr>
      </w:pPr>
      <w:r w:rsidRPr="004134B4">
        <w:rPr>
          <w:lang w:val="vi-VN"/>
        </w:rPr>
        <w:t>+ Cassava factories in Laos, Cambodia and Thailand have increased significantly. Factories in Vietnam have increased their capacity, thus the cassava starch output supplied to the market is large.</w:t>
      </w:r>
    </w:p>
    <w:p w:rsidR="00BF5341" w:rsidRPr="004134B4" w:rsidRDefault="00BF5341" w:rsidP="00102B0B">
      <w:pPr>
        <w:tabs>
          <w:tab w:val="left" w:pos="0"/>
        </w:tabs>
        <w:ind w:firstLine="567"/>
        <w:contextualSpacing/>
        <w:jc w:val="both"/>
        <w:rPr>
          <w:lang w:val="vi-VN"/>
        </w:rPr>
      </w:pPr>
      <w:r w:rsidRPr="004134B4">
        <w:rPr>
          <w:lang w:val="vi-VN"/>
        </w:rPr>
        <w:t xml:space="preserve">+ </w:t>
      </w:r>
      <w:r w:rsidR="00D26996" w:rsidRPr="004134B4">
        <w:t xml:space="preserve">Cassava growing area has decreased due to last year's price drop. In many places, people have switched to growing other crops, so supply will decrease and </w:t>
      </w:r>
      <w:r w:rsidRPr="004134B4">
        <w:rPr>
          <w:lang w:val="vi-VN"/>
        </w:rPr>
        <w:t xml:space="preserve">raw material prices </w:t>
      </w:r>
      <w:r w:rsidR="002F2E9B" w:rsidRPr="004134B4">
        <w:t xml:space="preserve">will </w:t>
      </w:r>
      <w:r w:rsidRPr="004134B4">
        <w:rPr>
          <w:lang w:val="vi-VN"/>
        </w:rPr>
        <w:t>increase due to competition with many other production units.</w:t>
      </w:r>
    </w:p>
    <w:p w:rsidR="00BF5341" w:rsidRPr="004134B4" w:rsidRDefault="00BF5341" w:rsidP="00102B0B">
      <w:pPr>
        <w:tabs>
          <w:tab w:val="left" w:pos="0"/>
        </w:tabs>
        <w:ind w:firstLine="567"/>
        <w:contextualSpacing/>
        <w:jc w:val="both"/>
        <w:rPr>
          <w:lang w:val="vi-VN"/>
        </w:rPr>
      </w:pPr>
      <w:r w:rsidRPr="004134B4">
        <w:rPr>
          <w:lang w:val="vi-VN"/>
        </w:rPr>
        <w:t>+ The livestock industry faces many difficulties, the demand for dry cassava pulp has decreased sharply, so the selling price of cassava pulp has decreased.</w:t>
      </w:r>
    </w:p>
    <w:p w:rsidR="00BF5341" w:rsidRPr="004134B4" w:rsidRDefault="00BF5341" w:rsidP="00741783">
      <w:pPr>
        <w:tabs>
          <w:tab w:val="left" w:pos="0"/>
        </w:tabs>
        <w:ind w:firstLine="426"/>
        <w:contextualSpacing/>
        <w:jc w:val="both"/>
        <w:rPr>
          <w:lang w:val="vi-VN"/>
        </w:rPr>
      </w:pPr>
      <w:r w:rsidRPr="004134B4">
        <w:rPr>
          <w:lang w:val="vi-VN"/>
        </w:rPr>
        <w:t xml:space="preserve">Therefore, it is expected that in the coming fiscal year, </w:t>
      </w:r>
      <w:r w:rsidR="00741783" w:rsidRPr="004134B4">
        <w:rPr>
          <w:lang w:val="vi-VN"/>
        </w:rPr>
        <w:t xml:space="preserve">production </w:t>
      </w:r>
      <w:r w:rsidR="00D26996" w:rsidRPr="004134B4">
        <w:t xml:space="preserve">costs will increase and </w:t>
      </w:r>
      <w:r w:rsidRPr="004134B4">
        <w:rPr>
          <w:lang w:val="vi-VN"/>
        </w:rPr>
        <w:t>selling prices may continue to decrease, and production efficiency will not be high.</w:t>
      </w:r>
    </w:p>
    <w:p w:rsidR="00BF5341" w:rsidRPr="004134B4" w:rsidRDefault="00BF5341" w:rsidP="00891FF8">
      <w:pPr>
        <w:tabs>
          <w:tab w:val="left" w:pos="0"/>
        </w:tabs>
        <w:ind w:firstLine="426"/>
        <w:contextualSpacing/>
        <w:jc w:val="both"/>
        <w:rPr>
          <w:i/>
          <w:lang w:val="vi-VN"/>
        </w:rPr>
      </w:pPr>
      <w:r w:rsidRPr="004134B4">
        <w:rPr>
          <w:i/>
          <w:lang w:val="vi-VN"/>
        </w:rPr>
        <w:t>- For paper production:</w:t>
      </w:r>
    </w:p>
    <w:p w:rsidR="002F2E9B" w:rsidRPr="004134B4" w:rsidRDefault="002F2E9B" w:rsidP="002F2E9B">
      <w:pPr>
        <w:tabs>
          <w:tab w:val="left" w:pos="0"/>
        </w:tabs>
        <w:ind w:firstLine="567"/>
        <w:contextualSpacing/>
        <w:jc w:val="both"/>
        <w:rPr>
          <w:spacing w:val="-2"/>
          <w:lang w:val="vi-VN"/>
        </w:rPr>
      </w:pPr>
      <w:r w:rsidRPr="004134B4">
        <w:t>+ Raw material sources are increasingly depleted, competition pressure is great, area and output are gradually narrowed, transportation is very dif</w:t>
      </w:r>
      <w:r w:rsidR="00D032CF" w:rsidRPr="004134B4">
        <w:t>ficult</w:t>
      </w:r>
      <w:r w:rsidRPr="004134B4">
        <w:rPr>
          <w:lang w:val="vi-VN"/>
        </w:rPr>
        <w:t xml:space="preserve">. Meanwhile, </w:t>
      </w:r>
      <w:r w:rsidRPr="004134B4">
        <w:t xml:space="preserve">the Company's demand is growing due to increased product output </w:t>
      </w:r>
      <w:r w:rsidRPr="004134B4">
        <w:rPr>
          <w:lang w:val="vi-VN"/>
        </w:rPr>
        <w:t xml:space="preserve">and </w:t>
      </w:r>
      <w:r w:rsidRPr="004134B4">
        <w:t xml:space="preserve">units outside the company expanding production, leading to </w:t>
      </w:r>
      <w:r w:rsidRPr="004134B4">
        <w:rPr>
          <w:lang w:val="vi-VN"/>
        </w:rPr>
        <w:t xml:space="preserve">high prices of raw materials and fuels </w:t>
      </w:r>
      <w:r w:rsidRPr="004134B4">
        <w:t xml:space="preserve">due to </w:t>
      </w:r>
      <w:r w:rsidRPr="004134B4">
        <w:rPr>
          <w:lang w:val="vi-VN"/>
        </w:rPr>
        <w:t xml:space="preserve">the decreasing proximity, mainly </w:t>
      </w:r>
      <w:r w:rsidRPr="004134B4">
        <w:rPr>
          <w:spacing w:val="-2"/>
          <w:lang w:val="vi-VN"/>
        </w:rPr>
        <w:t>purchasing from remote areas and fierce competition with other production units outside the company.</w:t>
      </w:r>
    </w:p>
    <w:p w:rsidR="00BF5341" w:rsidRPr="004134B4" w:rsidRDefault="00BF5341" w:rsidP="00891FF8">
      <w:pPr>
        <w:tabs>
          <w:tab w:val="left" w:pos="0"/>
        </w:tabs>
        <w:ind w:firstLine="567"/>
        <w:contextualSpacing/>
        <w:jc w:val="both"/>
        <w:rPr>
          <w:lang w:val="vi-VN"/>
        </w:rPr>
      </w:pPr>
      <w:r w:rsidRPr="004134B4">
        <w:rPr>
          <w:lang w:val="vi-VN"/>
        </w:rPr>
        <w:t>+ The Taiwanese market has not increased in output or price. Meanwhile, domestic paper production has increased sharply.</w:t>
      </w:r>
    </w:p>
    <w:p w:rsidR="00BF5341" w:rsidRPr="004134B4" w:rsidRDefault="00BF5341" w:rsidP="00891FF8">
      <w:pPr>
        <w:tabs>
          <w:tab w:val="left" w:pos="0"/>
        </w:tabs>
        <w:ind w:firstLine="567"/>
        <w:contextualSpacing/>
        <w:jc w:val="both"/>
        <w:rPr>
          <w:lang w:val="vi-VN"/>
        </w:rPr>
      </w:pPr>
      <w:r w:rsidRPr="004134B4">
        <w:rPr>
          <w:lang w:val="vi-VN"/>
        </w:rPr>
        <w:t>+ Prices of input materials for production are increasing.</w:t>
      </w:r>
    </w:p>
    <w:p w:rsidR="00BF5341" w:rsidRPr="004134B4" w:rsidRDefault="00BF5341" w:rsidP="00741783">
      <w:pPr>
        <w:tabs>
          <w:tab w:val="left" w:pos="0"/>
        </w:tabs>
        <w:ind w:firstLine="426"/>
        <w:contextualSpacing/>
        <w:jc w:val="both"/>
        <w:rPr>
          <w:lang w:val="vi-VN"/>
        </w:rPr>
      </w:pPr>
      <w:r w:rsidRPr="004134B4">
        <w:rPr>
          <w:lang w:val="vi-VN"/>
        </w:rPr>
        <w:t xml:space="preserve">As a result, </w:t>
      </w:r>
      <w:r w:rsidR="00D26996" w:rsidRPr="004134B4">
        <w:t xml:space="preserve">production costs will increase, </w:t>
      </w:r>
      <w:r w:rsidRPr="004134B4">
        <w:rPr>
          <w:lang w:val="vi-VN"/>
        </w:rPr>
        <w:t xml:space="preserve">selling prices </w:t>
      </w:r>
      <w:r w:rsidR="00D26996" w:rsidRPr="004134B4">
        <w:t xml:space="preserve">will decrease </w:t>
      </w:r>
      <w:r w:rsidRPr="004134B4">
        <w:rPr>
          <w:lang w:val="vi-VN"/>
        </w:rPr>
        <w:t>, and production efficiency may not be high.</w:t>
      </w:r>
    </w:p>
    <w:p w:rsidR="00BF5341" w:rsidRPr="004134B4" w:rsidRDefault="00BF5341" w:rsidP="00677514">
      <w:pPr>
        <w:ind w:firstLine="426"/>
        <w:jc w:val="both"/>
        <w:rPr>
          <w:lang w:val="vi-VN"/>
        </w:rPr>
      </w:pPr>
      <w:r w:rsidRPr="004134B4">
        <w:t xml:space="preserve"> </w:t>
      </w:r>
      <w:r w:rsidRPr="004134B4">
        <w:rPr>
          <w:i/>
          <w:lang w:val="vi-VN"/>
        </w:rPr>
        <w:t xml:space="preserve">- Processing </w:t>
      </w:r>
      <w:r w:rsidR="00D032CF" w:rsidRPr="004134B4">
        <w:rPr>
          <w:i/>
          <w:lang w:val="en-US"/>
        </w:rPr>
        <w:t>joss</w:t>
      </w:r>
      <w:r w:rsidRPr="004134B4">
        <w:rPr>
          <w:i/>
          <w:lang w:val="vi-VN"/>
        </w:rPr>
        <w:t xml:space="preserve"> papers: </w:t>
      </w:r>
      <w:r w:rsidRPr="004134B4">
        <w:rPr>
          <w:lang w:val="vi-VN"/>
        </w:rPr>
        <w:t>Nguyen Phuc factory is unstable in terms of orders and materials. Phu Thinh factory has difficulty finding partners to process bamboo paper.</w:t>
      </w:r>
    </w:p>
    <w:p w:rsidR="00BF5341" w:rsidRPr="004134B4" w:rsidRDefault="00BF5341" w:rsidP="00741783">
      <w:pPr>
        <w:tabs>
          <w:tab w:val="left" w:pos="0"/>
        </w:tabs>
        <w:ind w:firstLine="426"/>
        <w:contextualSpacing/>
        <w:jc w:val="both"/>
        <w:rPr>
          <w:lang w:val="vi-VN"/>
        </w:rPr>
      </w:pPr>
      <w:r w:rsidRPr="004134B4">
        <w:rPr>
          <w:lang w:val="vi-VN"/>
        </w:rPr>
        <w:t>- Unstable exchange rates (</w:t>
      </w:r>
      <w:r w:rsidRPr="004134B4">
        <w:rPr>
          <w:i/>
          <w:lang w:val="vi-VN"/>
        </w:rPr>
        <w:t xml:space="preserve">Chinese Yuan, Taiwan Dollar, US Dollar </w:t>
      </w:r>
      <w:r w:rsidRPr="004134B4">
        <w:rPr>
          <w:lang w:val="vi-VN"/>
        </w:rPr>
        <w:t>) greatly affect the Company's export products.</w:t>
      </w:r>
    </w:p>
    <w:p w:rsidR="00BF5341" w:rsidRPr="004134B4" w:rsidRDefault="00BF5341" w:rsidP="00741783">
      <w:pPr>
        <w:tabs>
          <w:tab w:val="left" w:pos="0"/>
        </w:tabs>
        <w:ind w:firstLine="426"/>
        <w:contextualSpacing/>
        <w:jc w:val="both"/>
        <w:rPr>
          <w:lang w:val="vi-VN"/>
        </w:rPr>
      </w:pPr>
      <w:r w:rsidRPr="004134B4">
        <w:rPr>
          <w:lang w:val="vi-VN"/>
        </w:rPr>
        <w:t>- Machinery and equipment are getting older, technology is outdated, and often broken.</w:t>
      </w:r>
    </w:p>
    <w:p w:rsidR="00BF5341" w:rsidRPr="004134B4" w:rsidRDefault="00BF5341" w:rsidP="00741783">
      <w:pPr>
        <w:tabs>
          <w:tab w:val="left" w:pos="0"/>
        </w:tabs>
        <w:ind w:firstLine="426"/>
        <w:contextualSpacing/>
        <w:jc w:val="both"/>
        <w:rPr>
          <w:b/>
          <w:lang w:val="vi-VN"/>
        </w:rPr>
      </w:pPr>
      <w:r w:rsidRPr="004134B4">
        <w:rPr>
          <w:b/>
          <w:lang w:val="vi-VN"/>
        </w:rPr>
        <w:lastRenderedPageBreak/>
        <w:t xml:space="preserve">Situation assessment: It can be said that in the fiscal year 2025-2026, the Company's production items will continue to face difficulties. However, the Board of </w:t>
      </w:r>
      <w:r w:rsidR="00CB5EAB" w:rsidRPr="004134B4">
        <w:rPr>
          <w:b/>
          <w:lang w:val="en-US"/>
        </w:rPr>
        <w:t>Managements</w:t>
      </w:r>
      <w:r w:rsidRPr="004134B4">
        <w:rPr>
          <w:b/>
          <w:lang w:val="vi-VN"/>
        </w:rPr>
        <w:t xml:space="preserve"> is still determined to organize and implement the assigned plan targets.</w:t>
      </w:r>
    </w:p>
    <w:p w:rsidR="00F5541B" w:rsidRPr="004134B4" w:rsidRDefault="00F5541B" w:rsidP="00F52224">
      <w:pPr>
        <w:tabs>
          <w:tab w:val="left" w:pos="0"/>
        </w:tabs>
        <w:contextualSpacing/>
        <w:jc w:val="both"/>
        <w:rPr>
          <w:b/>
          <w:lang w:val="vi-VN"/>
        </w:rPr>
      </w:pPr>
      <w:r w:rsidRPr="004134B4">
        <w:rPr>
          <w:b/>
          <w:lang w:val="vi-VN"/>
        </w:rPr>
        <w:t>II. PLAN FOR THE 2025-2026 FISCAL YEAR</w:t>
      </w:r>
    </w:p>
    <w:p w:rsidR="00E27CAA" w:rsidRPr="004134B4" w:rsidRDefault="00E27CAA" w:rsidP="00891FF8">
      <w:pPr>
        <w:pStyle w:val="ListParagraph"/>
        <w:tabs>
          <w:tab w:val="left" w:pos="720"/>
          <w:tab w:val="left" w:pos="1080"/>
        </w:tabs>
        <w:spacing w:before="60" w:after="60" w:line="240" w:lineRule="auto"/>
        <w:ind w:left="0"/>
        <w:jc w:val="both"/>
        <w:rPr>
          <w:rFonts w:ascii="Times New Roman" w:hAnsi="Times New Roman"/>
          <w:b/>
          <w:sz w:val="28"/>
          <w:szCs w:val="28"/>
        </w:rPr>
      </w:pPr>
      <w:r w:rsidRPr="004134B4">
        <w:rPr>
          <w:rFonts w:ascii="Times New Roman" w:hAnsi="Times New Roman"/>
          <w:b/>
          <w:sz w:val="28"/>
          <w:szCs w:val="28"/>
          <w:lang w:val="en-US"/>
        </w:rPr>
        <w:t xml:space="preserve">1. </w:t>
      </w:r>
      <w:r w:rsidRPr="004134B4">
        <w:rPr>
          <w:rFonts w:ascii="Times New Roman" w:hAnsi="Times New Roman"/>
          <w:b/>
          <w:sz w:val="28"/>
          <w:szCs w:val="28"/>
        </w:rPr>
        <w:t xml:space="preserve">Key indicators of the fiscal year </w:t>
      </w:r>
      <w:r w:rsidRPr="004134B4">
        <w:rPr>
          <w:rFonts w:ascii="Times New Roman" w:hAnsi="Times New Roman"/>
          <w:b/>
          <w:sz w:val="28"/>
          <w:szCs w:val="28"/>
          <w:lang w:val="en-US"/>
        </w:rPr>
        <w:t xml:space="preserve">2025-2026 </w:t>
      </w:r>
      <w:r w:rsidRPr="004134B4">
        <w:rPr>
          <w:rFonts w:ascii="Times New Roman" w:hAnsi="Times New Roman"/>
          <w:b/>
          <w:sz w:val="28"/>
          <w:szCs w:val="28"/>
        </w:rPr>
        <w:t>.</w:t>
      </w:r>
    </w:p>
    <w:p w:rsidR="00E27CAA" w:rsidRPr="004134B4" w:rsidRDefault="00E27CAA" w:rsidP="00E27CAA">
      <w:pPr>
        <w:pStyle w:val="ListParagraph"/>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Output:</w:t>
      </w:r>
    </w:p>
    <w:p w:rsidR="00E27CAA" w:rsidRPr="004134B4" w:rsidRDefault="00E27CAA" w:rsidP="00E27CAA">
      <w:pPr>
        <w:pStyle w:val="ListParagraph"/>
        <w:tabs>
          <w:tab w:val="left" w:pos="720"/>
          <w:tab w:val="left" w:pos="1080"/>
        </w:tabs>
        <w:spacing w:before="60" w:after="60" w:line="240" w:lineRule="auto"/>
        <w:ind w:left="0" w:firstLine="567"/>
        <w:jc w:val="both"/>
        <w:rPr>
          <w:rFonts w:ascii="Times New Roman" w:hAnsi="Times New Roman"/>
          <w:b/>
          <w:i/>
          <w:sz w:val="28"/>
          <w:szCs w:val="28"/>
          <w:lang w:val="en-US"/>
        </w:rPr>
      </w:pPr>
      <w:r w:rsidRPr="004134B4">
        <w:rPr>
          <w:rFonts w:ascii="Times New Roman" w:hAnsi="Times New Roman"/>
          <w:sz w:val="28"/>
          <w:szCs w:val="28"/>
        </w:rPr>
        <w:t xml:space="preserve">+ </w:t>
      </w:r>
      <w:r w:rsidRPr="004134B4">
        <w:rPr>
          <w:rFonts w:ascii="Times New Roman" w:hAnsi="Times New Roman"/>
          <w:i/>
          <w:spacing w:val="-8"/>
          <w:sz w:val="28"/>
          <w:szCs w:val="28"/>
        </w:rPr>
        <w:t>Base paper</w:t>
      </w:r>
      <w:r w:rsidRPr="004134B4">
        <w:rPr>
          <w:rFonts w:ascii="Times New Roman" w:hAnsi="Times New Roman"/>
          <w:spacing w:val="-8"/>
          <w:sz w:val="28"/>
          <w:szCs w:val="28"/>
        </w:rPr>
        <w:t xml:space="preserve">  </w:t>
      </w:r>
      <w:r w:rsidR="00CF3F23" w:rsidRPr="004134B4">
        <w:rPr>
          <w:rFonts w:ascii="Times New Roman" w:hAnsi="Times New Roman"/>
          <w:b/>
          <w:spacing w:val="-8"/>
          <w:sz w:val="28"/>
          <w:szCs w:val="28"/>
          <w:lang w:val="en-US"/>
        </w:rPr>
        <w:t>22</w:t>
      </w:r>
      <w:r w:rsidR="00CF3F23" w:rsidRPr="004134B4">
        <w:rPr>
          <w:rFonts w:ascii="Times New Roman" w:hAnsi="Times New Roman"/>
          <w:b/>
          <w:spacing w:val="-8"/>
          <w:sz w:val="28"/>
          <w:szCs w:val="28"/>
        </w:rPr>
        <w:t>.</w:t>
      </w:r>
      <w:r w:rsidR="00CF3F23" w:rsidRPr="004134B4">
        <w:rPr>
          <w:rFonts w:ascii="Times New Roman" w:hAnsi="Times New Roman"/>
          <w:b/>
          <w:spacing w:val="-8"/>
          <w:sz w:val="28"/>
          <w:szCs w:val="28"/>
          <w:lang w:val="en-US"/>
        </w:rPr>
        <w:t>5</w:t>
      </w:r>
      <w:r w:rsidRPr="004134B4">
        <w:rPr>
          <w:rFonts w:ascii="Times New Roman" w:hAnsi="Times New Roman"/>
          <w:b/>
          <w:spacing w:val="-8"/>
          <w:sz w:val="28"/>
          <w:szCs w:val="28"/>
        </w:rPr>
        <w:t>00</w:t>
      </w:r>
      <w:r w:rsidRPr="004134B4">
        <w:rPr>
          <w:rFonts w:ascii="Times New Roman" w:hAnsi="Times New Roman"/>
          <w:spacing w:val="-8"/>
          <w:sz w:val="28"/>
          <w:szCs w:val="28"/>
          <w:lang w:val="en-US"/>
        </w:rPr>
        <w:t xml:space="preserve"> </w:t>
      </w:r>
      <w:r w:rsidRPr="004134B4">
        <w:rPr>
          <w:rFonts w:ascii="Times New Roman" w:hAnsi="Times New Roman"/>
          <w:spacing w:val="-8"/>
          <w:sz w:val="28"/>
          <w:szCs w:val="28"/>
        </w:rPr>
        <w:t xml:space="preserve">tons. In which: TB paper = </w:t>
      </w:r>
      <w:r w:rsidR="00CF3F23" w:rsidRPr="004134B4">
        <w:rPr>
          <w:rFonts w:ascii="Times New Roman" w:hAnsi="Times New Roman"/>
          <w:spacing w:val="-8"/>
          <w:sz w:val="28"/>
          <w:szCs w:val="28"/>
          <w:lang w:val="en-US"/>
        </w:rPr>
        <w:t>10.</w:t>
      </w:r>
      <w:r w:rsidRPr="004134B4">
        <w:rPr>
          <w:rFonts w:ascii="Times New Roman" w:hAnsi="Times New Roman"/>
          <w:spacing w:val="-8"/>
          <w:sz w:val="28"/>
          <w:szCs w:val="28"/>
          <w:lang w:val="en-US"/>
        </w:rPr>
        <w:t xml:space="preserve">125 </w:t>
      </w:r>
      <w:r w:rsidRPr="004134B4">
        <w:rPr>
          <w:rFonts w:ascii="Times New Roman" w:hAnsi="Times New Roman"/>
          <w:spacing w:val="-8"/>
          <w:sz w:val="28"/>
          <w:szCs w:val="28"/>
        </w:rPr>
        <w:t>tons</w:t>
      </w:r>
      <w:r w:rsidRPr="004134B4">
        <w:rPr>
          <w:rFonts w:ascii="Times New Roman" w:hAnsi="Times New Roman"/>
          <w:spacing w:val="-8"/>
          <w:sz w:val="28"/>
          <w:szCs w:val="28"/>
          <w:lang w:val="en-US"/>
        </w:rPr>
        <w:t xml:space="preserve"> </w:t>
      </w:r>
      <w:r w:rsidRPr="004134B4">
        <w:rPr>
          <w:rFonts w:ascii="Times New Roman" w:hAnsi="Times New Roman"/>
          <w:i/>
          <w:spacing w:val="-8"/>
          <w:sz w:val="28"/>
          <w:szCs w:val="28"/>
          <w:lang w:val="en-US"/>
        </w:rPr>
        <w:t xml:space="preserve">(45%) </w:t>
      </w:r>
      <w:r w:rsidRPr="004134B4">
        <w:rPr>
          <w:rFonts w:ascii="Times New Roman" w:hAnsi="Times New Roman"/>
          <w:i/>
          <w:spacing w:val="-8"/>
          <w:sz w:val="28"/>
          <w:szCs w:val="28"/>
        </w:rPr>
        <w:t xml:space="preserve">; </w:t>
      </w:r>
      <w:r w:rsidR="00CF3F23" w:rsidRPr="004134B4">
        <w:rPr>
          <w:rFonts w:ascii="Times New Roman" w:hAnsi="Times New Roman"/>
          <w:spacing w:val="-8"/>
          <w:sz w:val="28"/>
          <w:szCs w:val="28"/>
        </w:rPr>
        <w:t>export paper = 4.</w:t>
      </w:r>
      <w:r w:rsidRPr="004134B4">
        <w:rPr>
          <w:rFonts w:ascii="Times New Roman" w:hAnsi="Times New Roman"/>
          <w:spacing w:val="-8"/>
          <w:sz w:val="28"/>
          <w:szCs w:val="28"/>
        </w:rPr>
        <w:t xml:space="preserve">500 tons </w:t>
      </w:r>
      <w:r w:rsidRPr="004134B4">
        <w:rPr>
          <w:rFonts w:ascii="Times New Roman" w:hAnsi="Times New Roman"/>
          <w:spacing w:val="-8"/>
          <w:sz w:val="28"/>
          <w:szCs w:val="28"/>
          <w:lang w:val="en-US"/>
        </w:rPr>
        <w:t xml:space="preserve">( 20 </w:t>
      </w:r>
      <w:r w:rsidRPr="004134B4">
        <w:rPr>
          <w:rFonts w:ascii="Times New Roman" w:hAnsi="Times New Roman"/>
          <w:spacing w:val="-8"/>
          <w:sz w:val="28"/>
          <w:szCs w:val="28"/>
        </w:rPr>
        <w:t xml:space="preserve">% </w:t>
      </w:r>
      <w:r w:rsidRPr="004134B4">
        <w:rPr>
          <w:rFonts w:ascii="Times New Roman" w:hAnsi="Times New Roman"/>
          <w:spacing w:val="-8"/>
          <w:sz w:val="28"/>
          <w:szCs w:val="28"/>
          <w:lang w:val="en-US"/>
        </w:rPr>
        <w:t xml:space="preserve">) </w:t>
      </w:r>
      <w:r w:rsidRPr="004134B4">
        <w:rPr>
          <w:rFonts w:ascii="Times New Roman" w:hAnsi="Times New Roman"/>
          <w:spacing w:val="-8"/>
          <w:sz w:val="28"/>
          <w:szCs w:val="28"/>
        </w:rPr>
        <w:t xml:space="preserve">; other paper = </w:t>
      </w:r>
      <w:r w:rsidR="00CF3F23" w:rsidRPr="004134B4">
        <w:rPr>
          <w:rFonts w:ascii="Times New Roman" w:hAnsi="Times New Roman"/>
          <w:spacing w:val="-8"/>
          <w:sz w:val="28"/>
          <w:szCs w:val="28"/>
          <w:lang w:val="en-US"/>
        </w:rPr>
        <w:t>7.</w:t>
      </w:r>
      <w:r w:rsidRPr="004134B4">
        <w:rPr>
          <w:rFonts w:ascii="Times New Roman" w:hAnsi="Times New Roman"/>
          <w:spacing w:val="-8"/>
          <w:sz w:val="28"/>
          <w:szCs w:val="28"/>
          <w:lang w:val="en-US"/>
        </w:rPr>
        <w:t xml:space="preserve">875 </w:t>
      </w:r>
      <w:r w:rsidRPr="004134B4">
        <w:rPr>
          <w:rFonts w:ascii="Times New Roman" w:hAnsi="Times New Roman"/>
          <w:spacing w:val="-8"/>
          <w:sz w:val="28"/>
          <w:szCs w:val="28"/>
        </w:rPr>
        <w:t xml:space="preserve">tons </w:t>
      </w:r>
      <w:r w:rsidRPr="004134B4">
        <w:rPr>
          <w:rFonts w:ascii="Times New Roman" w:hAnsi="Times New Roman"/>
          <w:spacing w:val="-8"/>
          <w:sz w:val="28"/>
          <w:szCs w:val="28"/>
          <w:lang w:val="en-US"/>
        </w:rPr>
        <w:t xml:space="preserve">(35%) </w:t>
      </w:r>
      <w:r w:rsidRPr="004134B4">
        <w:rPr>
          <w:rFonts w:ascii="Times New Roman" w:hAnsi="Times New Roman"/>
          <w:spacing w:val="-8"/>
          <w:sz w:val="28"/>
          <w:szCs w:val="28"/>
        </w:rPr>
        <w:t>.</w:t>
      </w:r>
    </w:p>
    <w:p w:rsidR="00E27CAA" w:rsidRPr="004134B4" w:rsidRDefault="00E27CAA" w:rsidP="00E27CAA">
      <w:pPr>
        <w:pStyle w:val="ListParagraph"/>
        <w:tabs>
          <w:tab w:val="left" w:pos="720"/>
          <w:tab w:val="left" w:pos="1080"/>
        </w:tabs>
        <w:spacing w:before="60" w:after="60" w:line="240" w:lineRule="auto"/>
        <w:ind w:left="0" w:firstLine="567"/>
        <w:jc w:val="both"/>
        <w:rPr>
          <w:rFonts w:ascii="Times New Roman" w:hAnsi="Times New Roman"/>
          <w:spacing w:val="-8"/>
          <w:sz w:val="28"/>
          <w:szCs w:val="28"/>
        </w:rPr>
      </w:pPr>
      <w:r w:rsidRPr="004134B4">
        <w:rPr>
          <w:rFonts w:ascii="Times New Roman" w:hAnsi="Times New Roman"/>
          <w:i/>
          <w:sz w:val="28"/>
          <w:szCs w:val="28"/>
        </w:rPr>
        <w:t>+ Joss paper</w:t>
      </w:r>
      <w:r w:rsidR="009E09ED" w:rsidRPr="004134B4">
        <w:rPr>
          <w:rFonts w:ascii="Times New Roman" w:hAnsi="Times New Roman"/>
          <w:i/>
          <w:sz w:val="28"/>
          <w:szCs w:val="28"/>
        </w:rPr>
        <w:tab/>
      </w:r>
      <w:r w:rsidR="009E09ED" w:rsidRPr="004134B4">
        <w:rPr>
          <w:rFonts w:ascii="Times New Roman" w:hAnsi="Times New Roman"/>
          <w:i/>
          <w:sz w:val="28"/>
          <w:szCs w:val="28"/>
        </w:rPr>
        <w:tab/>
        <w:t xml:space="preserve"> </w:t>
      </w:r>
      <w:r w:rsidRPr="004134B4">
        <w:rPr>
          <w:rFonts w:ascii="Times New Roman" w:hAnsi="Times New Roman"/>
          <w:i/>
          <w:sz w:val="28"/>
          <w:szCs w:val="28"/>
        </w:rPr>
        <w:t xml:space="preserve"> </w:t>
      </w:r>
      <w:r w:rsidRPr="004134B4">
        <w:rPr>
          <w:rFonts w:ascii="Times New Roman" w:hAnsi="Times New Roman"/>
          <w:sz w:val="28"/>
          <w:szCs w:val="28"/>
        </w:rPr>
        <w:t>:</w:t>
      </w:r>
      <w:r w:rsidRPr="004134B4">
        <w:rPr>
          <w:rFonts w:ascii="Times New Roman" w:hAnsi="Times New Roman"/>
          <w:sz w:val="28"/>
          <w:szCs w:val="28"/>
          <w:lang w:val="en-US"/>
        </w:rPr>
        <w:t xml:space="preserve">   </w:t>
      </w:r>
      <w:r w:rsidR="009E09ED" w:rsidRPr="004134B4">
        <w:rPr>
          <w:rFonts w:ascii="Times New Roman" w:hAnsi="Times New Roman"/>
          <w:b/>
          <w:sz w:val="28"/>
          <w:szCs w:val="28"/>
        </w:rPr>
        <w:t>3.</w:t>
      </w:r>
      <w:r w:rsidRPr="004134B4">
        <w:rPr>
          <w:rFonts w:ascii="Times New Roman" w:hAnsi="Times New Roman"/>
          <w:b/>
          <w:sz w:val="28"/>
          <w:szCs w:val="28"/>
        </w:rPr>
        <w:t xml:space="preserve">300 </w:t>
      </w:r>
      <w:r w:rsidRPr="004134B4">
        <w:rPr>
          <w:rFonts w:ascii="Times New Roman" w:hAnsi="Times New Roman"/>
          <w:b/>
          <w:sz w:val="28"/>
          <w:szCs w:val="28"/>
          <w:lang w:val="en-US"/>
        </w:rPr>
        <w:t xml:space="preserve">tons </w:t>
      </w:r>
      <w:r w:rsidRPr="004134B4">
        <w:rPr>
          <w:rFonts w:ascii="Times New Roman" w:hAnsi="Times New Roman"/>
          <w:sz w:val="28"/>
          <w:szCs w:val="28"/>
        </w:rPr>
        <w:t>.</w:t>
      </w:r>
    </w:p>
    <w:p w:rsidR="00E27CAA" w:rsidRPr="004134B4" w:rsidRDefault="00E27CAA" w:rsidP="00E27CAA">
      <w:pPr>
        <w:pStyle w:val="ListParagraph"/>
        <w:tabs>
          <w:tab w:val="left" w:pos="720"/>
          <w:tab w:val="left" w:pos="1080"/>
        </w:tabs>
        <w:spacing w:before="60" w:after="60" w:line="240" w:lineRule="auto"/>
        <w:ind w:left="0" w:firstLine="567"/>
        <w:jc w:val="both"/>
        <w:rPr>
          <w:rFonts w:ascii="Times New Roman" w:hAnsi="Times New Roman"/>
          <w:sz w:val="28"/>
          <w:szCs w:val="28"/>
          <w:lang w:val="en-US"/>
        </w:rPr>
      </w:pPr>
      <w:r w:rsidRPr="004134B4">
        <w:rPr>
          <w:rFonts w:ascii="Times New Roman" w:hAnsi="Times New Roman"/>
          <w:i/>
          <w:sz w:val="28"/>
          <w:szCs w:val="28"/>
        </w:rPr>
        <w:t>+ Tapioca starch</w:t>
      </w:r>
      <w:r w:rsidR="009E09ED" w:rsidRPr="004134B4">
        <w:rPr>
          <w:rFonts w:ascii="Times New Roman" w:hAnsi="Times New Roman"/>
          <w:i/>
          <w:sz w:val="28"/>
          <w:szCs w:val="28"/>
        </w:rPr>
        <w:tab/>
        <w:t xml:space="preserve">  </w:t>
      </w:r>
      <w:r w:rsidRPr="004134B4">
        <w:rPr>
          <w:rFonts w:ascii="Times New Roman" w:hAnsi="Times New Roman"/>
          <w:sz w:val="28"/>
          <w:szCs w:val="28"/>
        </w:rPr>
        <w:t>:</w:t>
      </w:r>
      <w:r w:rsidRPr="004134B4">
        <w:rPr>
          <w:rFonts w:ascii="Times New Roman" w:hAnsi="Times New Roman"/>
          <w:sz w:val="28"/>
          <w:szCs w:val="28"/>
          <w:lang w:val="en-US"/>
        </w:rPr>
        <w:t xml:space="preserve">    </w:t>
      </w:r>
      <w:r w:rsidR="009E09ED" w:rsidRPr="004134B4">
        <w:rPr>
          <w:rFonts w:ascii="Times New Roman" w:hAnsi="Times New Roman"/>
          <w:b/>
          <w:sz w:val="28"/>
          <w:szCs w:val="28"/>
          <w:lang w:val="en-US"/>
        </w:rPr>
        <w:t>40.</w:t>
      </w:r>
      <w:r w:rsidRPr="004134B4">
        <w:rPr>
          <w:rFonts w:ascii="Times New Roman" w:hAnsi="Times New Roman"/>
          <w:b/>
          <w:sz w:val="28"/>
          <w:szCs w:val="28"/>
          <w:lang w:val="en-US"/>
        </w:rPr>
        <w:t xml:space="preserve">000 </w:t>
      </w:r>
      <w:r w:rsidRPr="004134B4">
        <w:rPr>
          <w:rFonts w:ascii="Times New Roman" w:hAnsi="Times New Roman"/>
          <w:sz w:val="28"/>
          <w:szCs w:val="28"/>
          <w:lang w:val="en-US"/>
        </w:rPr>
        <w:t>tons.</w:t>
      </w:r>
    </w:p>
    <w:p w:rsidR="00E27CAA" w:rsidRPr="004134B4" w:rsidRDefault="00E27CAA" w:rsidP="00E27CAA">
      <w:pPr>
        <w:pStyle w:val="ListParagraph"/>
        <w:tabs>
          <w:tab w:val="left" w:pos="720"/>
          <w:tab w:val="left" w:pos="1080"/>
        </w:tabs>
        <w:spacing w:before="60" w:after="60" w:line="240" w:lineRule="auto"/>
        <w:ind w:left="0" w:firstLine="567"/>
        <w:jc w:val="both"/>
        <w:rPr>
          <w:rFonts w:ascii="Times New Roman" w:hAnsi="Times New Roman"/>
          <w:spacing w:val="-8"/>
          <w:sz w:val="28"/>
          <w:szCs w:val="28"/>
          <w:lang w:val="en-US"/>
        </w:rPr>
      </w:pPr>
      <w:r w:rsidRPr="004134B4">
        <w:rPr>
          <w:rFonts w:ascii="Times New Roman" w:hAnsi="Times New Roman"/>
          <w:i/>
          <w:sz w:val="28"/>
          <w:szCs w:val="28"/>
        </w:rPr>
        <w:t>+ Dried cassava pulp</w:t>
      </w:r>
      <w:r w:rsidRPr="004134B4">
        <w:rPr>
          <w:rFonts w:ascii="Times New Roman" w:hAnsi="Times New Roman"/>
          <w:sz w:val="28"/>
          <w:szCs w:val="28"/>
          <w:lang w:val="en-US"/>
        </w:rPr>
        <w:t xml:space="preserve">: </w:t>
      </w:r>
      <w:r w:rsidR="00983AD4" w:rsidRPr="004134B4">
        <w:rPr>
          <w:rFonts w:ascii="Times New Roman" w:hAnsi="Times New Roman"/>
          <w:sz w:val="28"/>
          <w:szCs w:val="28"/>
          <w:lang w:val="en-US"/>
        </w:rPr>
        <w:t xml:space="preserve">     </w:t>
      </w:r>
      <w:r w:rsidR="009E09ED" w:rsidRPr="004134B4">
        <w:rPr>
          <w:rFonts w:ascii="Times New Roman" w:hAnsi="Times New Roman"/>
          <w:b/>
          <w:sz w:val="28"/>
          <w:szCs w:val="28"/>
          <w:lang w:val="en-US"/>
        </w:rPr>
        <w:t>7.</w:t>
      </w:r>
      <w:r w:rsidRPr="004134B4">
        <w:rPr>
          <w:rFonts w:ascii="Times New Roman" w:hAnsi="Times New Roman"/>
          <w:b/>
          <w:sz w:val="28"/>
          <w:szCs w:val="28"/>
          <w:lang w:val="en-US"/>
        </w:rPr>
        <w:t xml:space="preserve">000 </w:t>
      </w:r>
      <w:r w:rsidRPr="004134B4">
        <w:rPr>
          <w:rFonts w:ascii="Times New Roman" w:hAnsi="Times New Roman"/>
          <w:sz w:val="28"/>
          <w:szCs w:val="28"/>
          <w:lang w:val="en-US"/>
        </w:rPr>
        <w:t>tons.</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Revenue</w:t>
      </w:r>
      <w:r w:rsidRPr="004134B4">
        <w:rPr>
          <w:rFonts w:ascii="Times New Roman" w:hAnsi="Times New Roman"/>
          <w:sz w:val="28"/>
          <w:szCs w:val="28"/>
        </w:rPr>
        <w:tab/>
        <w:t xml:space="preserve">      </w:t>
      </w:r>
      <w:r w:rsidRPr="004134B4">
        <w:rPr>
          <w:rFonts w:ascii="Times New Roman" w:hAnsi="Times New Roman"/>
          <w:sz w:val="28"/>
          <w:szCs w:val="28"/>
          <w:lang w:val="en-US"/>
        </w:rPr>
        <w:t xml:space="preserve">  </w:t>
      </w:r>
      <w:r w:rsidR="009E09ED" w:rsidRPr="004134B4">
        <w:rPr>
          <w:rFonts w:ascii="Times New Roman" w:hAnsi="Times New Roman"/>
          <w:sz w:val="28"/>
          <w:szCs w:val="28"/>
          <w:lang w:val="en-US"/>
        </w:rPr>
        <w:tab/>
      </w:r>
      <w:r w:rsidRPr="004134B4">
        <w:rPr>
          <w:rFonts w:ascii="Times New Roman" w:hAnsi="Times New Roman"/>
          <w:sz w:val="28"/>
          <w:szCs w:val="28"/>
          <w:lang w:val="en-US"/>
        </w:rPr>
        <w:t xml:space="preserve">  </w:t>
      </w:r>
      <w:r w:rsidR="00891FF8" w:rsidRPr="004134B4">
        <w:rPr>
          <w:rFonts w:ascii="Times New Roman" w:hAnsi="Times New Roman"/>
          <w:sz w:val="28"/>
          <w:szCs w:val="28"/>
        </w:rPr>
        <w:t>:</w:t>
      </w:r>
      <w:r w:rsidRPr="004134B4">
        <w:rPr>
          <w:rFonts w:ascii="Times New Roman" w:hAnsi="Times New Roman"/>
          <w:sz w:val="28"/>
          <w:szCs w:val="28"/>
          <w:lang w:val="en-US"/>
        </w:rPr>
        <w:t xml:space="preserve">   </w:t>
      </w:r>
      <w:r w:rsidRPr="004134B4">
        <w:rPr>
          <w:rFonts w:ascii="Times New Roman" w:hAnsi="Times New Roman"/>
          <w:sz w:val="28"/>
          <w:szCs w:val="28"/>
        </w:rPr>
        <w:t xml:space="preserve">     </w:t>
      </w:r>
      <w:r w:rsidRPr="004134B4">
        <w:rPr>
          <w:rFonts w:ascii="Times New Roman" w:hAnsi="Times New Roman"/>
          <w:b/>
          <w:sz w:val="28"/>
          <w:szCs w:val="28"/>
          <w:lang w:val="en-US"/>
        </w:rPr>
        <w:t>6</w:t>
      </w:r>
      <w:r w:rsidRPr="004134B4">
        <w:rPr>
          <w:rFonts w:ascii="Times New Roman" w:hAnsi="Times New Roman"/>
          <w:b/>
          <w:sz w:val="28"/>
          <w:szCs w:val="28"/>
        </w:rPr>
        <w:t xml:space="preserve">25 </w:t>
      </w:r>
      <w:r w:rsidRPr="004134B4">
        <w:rPr>
          <w:rFonts w:ascii="Times New Roman" w:hAnsi="Times New Roman"/>
          <w:sz w:val="28"/>
          <w:szCs w:val="28"/>
        </w:rPr>
        <w:t>billion.</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Pay the budget</w:t>
      </w:r>
      <w:r w:rsidRPr="004134B4">
        <w:rPr>
          <w:rFonts w:ascii="Times New Roman" w:hAnsi="Times New Roman"/>
          <w:sz w:val="28"/>
          <w:szCs w:val="28"/>
        </w:rPr>
        <w:tab/>
      </w:r>
      <w:r w:rsidR="00891FF8" w:rsidRPr="004134B4">
        <w:rPr>
          <w:rFonts w:ascii="Times New Roman" w:hAnsi="Times New Roman"/>
          <w:sz w:val="28"/>
          <w:szCs w:val="28"/>
        </w:rPr>
        <w:t xml:space="preserve">  </w:t>
      </w:r>
      <w:r w:rsidRPr="004134B4">
        <w:rPr>
          <w:rFonts w:ascii="Times New Roman" w:hAnsi="Times New Roman"/>
          <w:sz w:val="28"/>
          <w:szCs w:val="28"/>
          <w:lang w:val="en-US"/>
        </w:rPr>
        <w:t>:</w:t>
      </w:r>
      <w:r w:rsidRPr="004134B4">
        <w:rPr>
          <w:rFonts w:ascii="Times New Roman" w:hAnsi="Times New Roman"/>
          <w:sz w:val="28"/>
          <w:szCs w:val="28"/>
        </w:rPr>
        <w:t xml:space="preserve">           </w:t>
      </w:r>
      <w:r w:rsidRPr="004134B4">
        <w:rPr>
          <w:rFonts w:ascii="Times New Roman" w:hAnsi="Times New Roman"/>
          <w:b/>
          <w:sz w:val="28"/>
          <w:szCs w:val="28"/>
          <w:lang w:val="en-US"/>
        </w:rPr>
        <w:t>28</w:t>
      </w:r>
      <w:r w:rsidRPr="004134B4">
        <w:rPr>
          <w:rFonts w:ascii="Times New Roman" w:hAnsi="Times New Roman"/>
          <w:sz w:val="28"/>
          <w:szCs w:val="28"/>
          <w:lang w:val="en-US"/>
        </w:rPr>
        <w:t xml:space="preserve"> </w:t>
      </w:r>
      <w:r w:rsidRPr="004134B4">
        <w:rPr>
          <w:rFonts w:ascii="Times New Roman" w:hAnsi="Times New Roman"/>
          <w:sz w:val="28"/>
          <w:szCs w:val="28"/>
        </w:rPr>
        <w:t>billion</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xml:space="preserve">- Direct export </w:t>
      </w:r>
      <w:r w:rsidRPr="004134B4">
        <w:rPr>
          <w:rFonts w:ascii="Times New Roman" w:hAnsi="Times New Roman"/>
          <w:sz w:val="28"/>
          <w:szCs w:val="28"/>
        </w:rPr>
        <w:tab/>
      </w:r>
      <w:r w:rsidR="009E09ED" w:rsidRPr="004134B4">
        <w:rPr>
          <w:rFonts w:ascii="Times New Roman" w:hAnsi="Times New Roman"/>
          <w:sz w:val="28"/>
          <w:szCs w:val="28"/>
        </w:rPr>
        <w:t xml:space="preserve">  </w:t>
      </w:r>
      <w:r w:rsidRPr="004134B4">
        <w:rPr>
          <w:rFonts w:ascii="Times New Roman" w:hAnsi="Times New Roman"/>
          <w:sz w:val="28"/>
          <w:szCs w:val="28"/>
        </w:rPr>
        <w:t>:</w:t>
      </w:r>
      <w:r w:rsidRPr="004134B4">
        <w:rPr>
          <w:rFonts w:ascii="Times New Roman" w:hAnsi="Times New Roman"/>
          <w:sz w:val="28"/>
          <w:szCs w:val="28"/>
          <w:lang w:val="en-US"/>
        </w:rPr>
        <w:t xml:space="preserve">   </w:t>
      </w:r>
      <w:r w:rsidR="00604ED7" w:rsidRPr="004134B4">
        <w:rPr>
          <w:rFonts w:ascii="Times New Roman" w:hAnsi="Times New Roman"/>
          <w:b/>
          <w:sz w:val="28"/>
          <w:szCs w:val="28"/>
          <w:lang w:val="en-US"/>
        </w:rPr>
        <w:t>16,</w:t>
      </w:r>
      <w:r w:rsidRPr="004134B4">
        <w:rPr>
          <w:rFonts w:ascii="Times New Roman" w:hAnsi="Times New Roman"/>
          <w:b/>
          <w:sz w:val="28"/>
          <w:szCs w:val="28"/>
          <w:lang w:val="en-US"/>
        </w:rPr>
        <w:t>8</w:t>
      </w:r>
      <w:r w:rsidRPr="004134B4">
        <w:rPr>
          <w:rFonts w:ascii="Times New Roman" w:hAnsi="Times New Roman"/>
          <w:sz w:val="28"/>
          <w:szCs w:val="28"/>
          <w:lang w:val="en-US"/>
        </w:rPr>
        <w:t xml:space="preserve"> </w:t>
      </w:r>
      <w:r w:rsidRPr="004134B4">
        <w:rPr>
          <w:rFonts w:ascii="Times New Roman" w:hAnsi="Times New Roman"/>
          <w:sz w:val="28"/>
          <w:szCs w:val="28"/>
        </w:rPr>
        <w:t>million USD</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Production and business results</w:t>
      </w:r>
      <w:r w:rsidRPr="004134B4">
        <w:rPr>
          <w:rFonts w:ascii="Times New Roman" w:hAnsi="Times New Roman"/>
          <w:sz w:val="28"/>
          <w:szCs w:val="28"/>
        </w:rPr>
        <w:tab/>
        <w:t xml:space="preserve">    </w:t>
      </w:r>
      <w:r w:rsidRPr="004134B4">
        <w:rPr>
          <w:rFonts w:ascii="Times New Roman" w:hAnsi="Times New Roman"/>
          <w:sz w:val="28"/>
          <w:szCs w:val="28"/>
          <w:lang w:val="en-US"/>
        </w:rPr>
        <w:t>:</w:t>
      </w:r>
      <w:r w:rsidRPr="004134B4">
        <w:rPr>
          <w:rFonts w:ascii="Times New Roman" w:hAnsi="Times New Roman"/>
          <w:sz w:val="28"/>
          <w:szCs w:val="28"/>
        </w:rPr>
        <w:t xml:space="preserve"> </w:t>
      </w:r>
      <w:r w:rsidRPr="004134B4">
        <w:rPr>
          <w:rFonts w:ascii="Times New Roman" w:hAnsi="Times New Roman"/>
          <w:sz w:val="28"/>
          <w:szCs w:val="28"/>
          <w:lang w:val="en-US"/>
        </w:rPr>
        <w:t xml:space="preserve">   </w:t>
      </w:r>
      <w:r w:rsidR="00604ED7" w:rsidRPr="004134B4">
        <w:rPr>
          <w:rFonts w:ascii="Times New Roman" w:hAnsi="Times New Roman"/>
          <w:b/>
          <w:sz w:val="28"/>
          <w:szCs w:val="28"/>
          <w:lang w:val="en-US"/>
        </w:rPr>
        <w:t xml:space="preserve">Profit </w:t>
      </w:r>
      <w:r w:rsidRPr="004134B4">
        <w:rPr>
          <w:rFonts w:ascii="Times New Roman" w:hAnsi="Times New Roman"/>
          <w:b/>
          <w:sz w:val="28"/>
          <w:szCs w:val="28"/>
        </w:rPr>
        <w:t xml:space="preserve">45 </w:t>
      </w:r>
      <w:r w:rsidRPr="004134B4">
        <w:rPr>
          <w:rFonts w:ascii="Times New Roman" w:hAnsi="Times New Roman"/>
          <w:b/>
          <w:sz w:val="28"/>
          <w:szCs w:val="28"/>
          <w:lang w:val="en-US"/>
        </w:rPr>
        <w:t xml:space="preserve">billion </w:t>
      </w:r>
      <w:r w:rsidR="00552E47" w:rsidRPr="004134B4">
        <w:rPr>
          <w:rFonts w:ascii="Times New Roman" w:hAnsi="Times New Roman"/>
          <w:b/>
          <w:sz w:val="28"/>
          <w:szCs w:val="28"/>
          <w:lang w:val="en-US"/>
        </w:rPr>
        <w:t>VND</w:t>
      </w:r>
      <w:r w:rsidRPr="004134B4">
        <w:rPr>
          <w:rFonts w:ascii="Times New Roman" w:hAnsi="Times New Roman"/>
          <w:sz w:val="28"/>
          <w:szCs w:val="28"/>
        </w:rPr>
        <w:t>.</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xml:space="preserve">Average income </w:t>
      </w:r>
      <w:r w:rsidR="00EA7EEE" w:rsidRPr="004134B4">
        <w:rPr>
          <w:rFonts w:ascii="Times New Roman" w:hAnsi="Times New Roman"/>
          <w:b/>
          <w:i/>
          <w:sz w:val="28"/>
          <w:szCs w:val="28"/>
        </w:rPr>
        <w:tab/>
        <w:t xml:space="preserve">  </w:t>
      </w:r>
      <w:r w:rsidRPr="004134B4">
        <w:rPr>
          <w:rFonts w:ascii="Times New Roman" w:hAnsi="Times New Roman"/>
          <w:sz w:val="28"/>
          <w:szCs w:val="28"/>
        </w:rPr>
        <w:t>:</w:t>
      </w:r>
      <w:r w:rsidRPr="004134B4">
        <w:rPr>
          <w:rFonts w:ascii="Times New Roman" w:hAnsi="Times New Roman"/>
          <w:sz w:val="28"/>
          <w:szCs w:val="28"/>
          <w:lang w:val="en-US"/>
        </w:rPr>
        <w:t xml:space="preserve"> </w:t>
      </w:r>
      <w:r w:rsidRPr="004134B4">
        <w:rPr>
          <w:rFonts w:ascii="Times New Roman" w:hAnsi="Times New Roman"/>
          <w:sz w:val="28"/>
          <w:szCs w:val="28"/>
        </w:rPr>
        <w:t xml:space="preserve">  </w:t>
      </w:r>
      <w:r w:rsidRPr="004134B4">
        <w:rPr>
          <w:rFonts w:ascii="Times New Roman" w:hAnsi="Times New Roman"/>
          <w:b/>
          <w:sz w:val="28"/>
          <w:szCs w:val="28"/>
        </w:rPr>
        <w:t xml:space="preserve">≥ </w:t>
      </w:r>
      <w:r w:rsidRPr="004134B4">
        <w:rPr>
          <w:rFonts w:ascii="Times New Roman" w:hAnsi="Times New Roman"/>
          <w:b/>
          <w:sz w:val="28"/>
          <w:szCs w:val="28"/>
          <w:lang w:val="en-US"/>
        </w:rPr>
        <w:t>13</w:t>
      </w:r>
      <w:r w:rsidR="00FD05BB" w:rsidRPr="004134B4">
        <w:rPr>
          <w:rFonts w:ascii="Times New Roman" w:hAnsi="Times New Roman"/>
          <w:b/>
          <w:sz w:val="28"/>
          <w:szCs w:val="28"/>
          <w:lang w:val="en-US"/>
        </w:rPr>
        <w:t>,</w:t>
      </w:r>
      <w:r w:rsidRPr="004134B4">
        <w:rPr>
          <w:rFonts w:ascii="Times New Roman" w:hAnsi="Times New Roman"/>
          <w:b/>
          <w:sz w:val="28"/>
          <w:szCs w:val="28"/>
          <w:lang w:val="en-US"/>
        </w:rPr>
        <w:t xml:space="preserve">0 </w:t>
      </w:r>
      <w:r w:rsidRPr="004134B4">
        <w:rPr>
          <w:rFonts w:ascii="Times New Roman" w:hAnsi="Times New Roman"/>
          <w:sz w:val="28"/>
          <w:szCs w:val="28"/>
        </w:rPr>
        <w:t>million VND/person/month.</w:t>
      </w:r>
    </w:p>
    <w:p w:rsidR="00891FF8" w:rsidRPr="004134B4" w:rsidRDefault="00891FF8" w:rsidP="00891FF8">
      <w:pPr>
        <w:tabs>
          <w:tab w:val="left" w:pos="0"/>
          <w:tab w:val="left" w:pos="660"/>
        </w:tabs>
        <w:spacing w:before="60" w:after="60"/>
        <w:contextualSpacing/>
        <w:jc w:val="both"/>
        <w:rPr>
          <w:b/>
          <w:lang w:val="vi-VN"/>
        </w:rPr>
      </w:pPr>
      <w:r w:rsidRPr="004134B4">
        <w:rPr>
          <w:b/>
          <w:spacing w:val="-4"/>
          <w:lang w:val="vi-VN"/>
        </w:rPr>
        <w:t xml:space="preserve">2. </w:t>
      </w:r>
      <w:r w:rsidRPr="004134B4">
        <w:rPr>
          <w:b/>
          <w:lang w:val="vi-VN"/>
        </w:rPr>
        <w:t xml:space="preserve">Human </w:t>
      </w:r>
      <w:r w:rsidRPr="004134B4">
        <w:rPr>
          <w:b/>
        </w:rPr>
        <w:t>resource organization</w:t>
      </w:r>
      <w:r w:rsidRPr="004134B4">
        <w:rPr>
          <w:b/>
          <w:spacing w:val="-4"/>
        </w:rPr>
        <w:t>.</w:t>
      </w:r>
    </w:p>
    <w:p w:rsidR="003C52CB" w:rsidRPr="004134B4" w:rsidRDefault="006C5FE5" w:rsidP="003C52CB">
      <w:pPr>
        <w:tabs>
          <w:tab w:val="left" w:pos="0"/>
          <w:tab w:val="left" w:pos="660"/>
        </w:tabs>
        <w:spacing w:before="60" w:after="60"/>
        <w:ind w:firstLine="426"/>
        <w:contextualSpacing/>
        <w:jc w:val="both"/>
        <w:rPr>
          <w:lang w:val="en-US"/>
        </w:rPr>
      </w:pPr>
      <w:r w:rsidRPr="004134B4">
        <w:rPr>
          <w:lang w:val="en-US"/>
        </w:rPr>
        <w:t>-</w:t>
      </w:r>
      <w:r w:rsidR="003C52CB" w:rsidRPr="004134B4">
        <w:rPr>
          <w:lang w:val="en-US"/>
        </w:rPr>
        <w:t xml:space="preserve">  Strictly conduct evaluations of staff and workers to identify individuals with competence, qualifications, and discipline, focusing on providing guidance and training. At the same time, identify those with poor discipline or weak capabilities for removal, creating opportunities to recruit and allocate better personnel.</w:t>
      </w:r>
    </w:p>
    <w:p w:rsidR="003C52CB" w:rsidRPr="004134B4" w:rsidRDefault="006C5FE5" w:rsidP="003C52CB">
      <w:pPr>
        <w:tabs>
          <w:tab w:val="left" w:pos="0"/>
          <w:tab w:val="left" w:pos="660"/>
        </w:tabs>
        <w:spacing w:before="60" w:after="60"/>
        <w:ind w:firstLine="426"/>
        <w:contextualSpacing/>
        <w:jc w:val="both"/>
        <w:rPr>
          <w:lang w:val="en-US"/>
        </w:rPr>
      </w:pPr>
      <w:r w:rsidRPr="004134B4">
        <w:rPr>
          <w:lang w:val="en-US"/>
        </w:rPr>
        <w:t>-</w:t>
      </w:r>
      <w:r w:rsidR="003C52CB" w:rsidRPr="004134B4">
        <w:rPr>
          <w:lang w:val="en-US"/>
        </w:rPr>
        <w:t xml:space="preserve">  Recruit personnel with university degrees, focusing on majors such as food chemistry, forest product processing, and accounting. College-level recruitment primarily targets majors in electromechanics and other relevant fields.</w:t>
      </w:r>
    </w:p>
    <w:p w:rsidR="003C52CB" w:rsidRPr="004134B4" w:rsidRDefault="006C5FE5" w:rsidP="003C52CB">
      <w:pPr>
        <w:tabs>
          <w:tab w:val="left" w:pos="0"/>
          <w:tab w:val="left" w:pos="660"/>
        </w:tabs>
        <w:spacing w:before="60" w:after="60"/>
        <w:ind w:firstLine="426"/>
        <w:contextualSpacing/>
        <w:jc w:val="both"/>
        <w:rPr>
          <w:lang w:val="en-US"/>
        </w:rPr>
      </w:pPr>
      <w:r w:rsidRPr="004134B4">
        <w:rPr>
          <w:lang w:val="en-US"/>
        </w:rPr>
        <w:t>-</w:t>
      </w:r>
      <w:r w:rsidR="003C52CB" w:rsidRPr="004134B4">
        <w:rPr>
          <w:lang w:val="en-US"/>
        </w:rPr>
        <w:t xml:space="preserve">  Strengthen on-the-job training for management and technical staff to replace outgoing personnel and fill gaps caused by transfers or leaves.</w:t>
      </w:r>
    </w:p>
    <w:p w:rsidR="003C52CB" w:rsidRPr="004134B4" w:rsidRDefault="006C5FE5" w:rsidP="003C52CB">
      <w:pPr>
        <w:tabs>
          <w:tab w:val="left" w:pos="0"/>
          <w:tab w:val="left" w:pos="660"/>
        </w:tabs>
        <w:spacing w:before="60" w:after="60"/>
        <w:ind w:firstLine="426"/>
        <w:contextualSpacing/>
        <w:jc w:val="both"/>
        <w:rPr>
          <w:lang w:val="en-US"/>
        </w:rPr>
      </w:pPr>
      <w:r w:rsidRPr="004134B4">
        <w:rPr>
          <w:lang w:val="en-US"/>
        </w:rPr>
        <w:t>-</w:t>
      </w:r>
      <w:r w:rsidR="003C52CB" w:rsidRPr="004134B4">
        <w:rPr>
          <w:lang w:val="en-US"/>
        </w:rPr>
        <w:t xml:space="preserve">  Implement rotation and reassignment of managerial staff across departments and factories to train them in new tasks, enabling them to handle multiple responsibilities in preparation for the Company’s development projects.</w:t>
      </w:r>
    </w:p>
    <w:p w:rsidR="003C52CB" w:rsidRPr="004134B4" w:rsidRDefault="006C5FE5" w:rsidP="003C52CB">
      <w:pPr>
        <w:tabs>
          <w:tab w:val="left" w:pos="0"/>
          <w:tab w:val="left" w:pos="660"/>
        </w:tabs>
        <w:spacing w:before="60" w:after="60"/>
        <w:ind w:firstLine="426"/>
        <w:contextualSpacing/>
        <w:jc w:val="both"/>
        <w:rPr>
          <w:lang w:val="en-US"/>
        </w:rPr>
      </w:pPr>
      <w:r w:rsidRPr="004134B4">
        <w:rPr>
          <w:lang w:val="en-US"/>
        </w:rPr>
        <w:t>-</w:t>
      </w:r>
      <w:r w:rsidR="003C52CB" w:rsidRPr="004134B4">
        <w:rPr>
          <w:lang w:val="en-US"/>
        </w:rPr>
        <w:t xml:space="preserve">  Effectively manage workforce morale by communicating the Company’s policies and directives to all employees.</w:t>
      </w:r>
    </w:p>
    <w:p w:rsidR="00E27CAA" w:rsidRPr="004134B4" w:rsidRDefault="008A3DA3" w:rsidP="00891FF8">
      <w:pPr>
        <w:pStyle w:val="ListParagraph"/>
        <w:tabs>
          <w:tab w:val="left" w:pos="720"/>
          <w:tab w:val="left" w:pos="1080"/>
        </w:tabs>
        <w:spacing w:before="60" w:after="60" w:line="240" w:lineRule="auto"/>
        <w:ind w:left="0"/>
        <w:jc w:val="both"/>
        <w:rPr>
          <w:rFonts w:ascii="Times New Roman" w:hAnsi="Times New Roman"/>
          <w:b/>
          <w:sz w:val="28"/>
          <w:szCs w:val="28"/>
        </w:rPr>
      </w:pPr>
      <w:r w:rsidRPr="004134B4">
        <w:rPr>
          <w:rFonts w:ascii="Times New Roman" w:hAnsi="Times New Roman"/>
          <w:b/>
          <w:sz w:val="28"/>
          <w:szCs w:val="28"/>
        </w:rPr>
        <w:t xml:space="preserve">3. </w:t>
      </w:r>
      <w:r w:rsidR="00E27CAA" w:rsidRPr="004134B4">
        <w:rPr>
          <w:rFonts w:ascii="Times New Roman" w:hAnsi="Times New Roman"/>
          <w:b/>
          <w:sz w:val="28"/>
          <w:szCs w:val="28"/>
        </w:rPr>
        <w:t xml:space="preserve">Implement plans </w:t>
      </w:r>
      <w:r w:rsidR="00823400" w:rsidRPr="004134B4">
        <w:rPr>
          <w:rFonts w:ascii="Times New Roman" w:hAnsi="Times New Roman"/>
          <w:b/>
          <w:sz w:val="28"/>
          <w:szCs w:val="28"/>
          <w:lang w:val="en-US"/>
        </w:rPr>
        <w:t>and projects</w:t>
      </w:r>
      <w:r w:rsidR="00E27CAA" w:rsidRPr="004134B4">
        <w:rPr>
          <w:rFonts w:ascii="Times New Roman" w:hAnsi="Times New Roman"/>
          <w:b/>
          <w:sz w:val="28"/>
          <w:szCs w:val="28"/>
        </w:rPr>
        <w:t>.</w:t>
      </w:r>
    </w:p>
    <w:p w:rsidR="00E27CAA" w:rsidRPr="004134B4" w:rsidRDefault="00E27CAA" w:rsidP="00E27CAA">
      <w:pPr>
        <w:tabs>
          <w:tab w:val="left" w:pos="0"/>
          <w:tab w:val="left" w:pos="660"/>
        </w:tabs>
        <w:spacing w:before="60" w:after="60"/>
        <w:ind w:firstLine="426"/>
        <w:contextualSpacing/>
        <w:jc w:val="both"/>
        <w:rPr>
          <w:lang w:val="vi-VN"/>
        </w:rPr>
      </w:pPr>
      <w:r w:rsidRPr="004134B4">
        <w:t xml:space="preserve">- Implementing plans to renovate paper production lines </w:t>
      </w:r>
      <w:r w:rsidRPr="004134B4">
        <w:rPr>
          <w:lang w:val="vi-VN"/>
        </w:rPr>
        <w:t>.</w:t>
      </w:r>
    </w:p>
    <w:p w:rsidR="00E27CAA" w:rsidRPr="004134B4" w:rsidRDefault="00E27CAA" w:rsidP="00E27CAA">
      <w:pPr>
        <w:tabs>
          <w:tab w:val="left" w:pos="0"/>
          <w:tab w:val="left" w:pos="660"/>
        </w:tabs>
        <w:spacing w:before="60" w:after="60"/>
        <w:ind w:firstLine="426"/>
        <w:contextualSpacing/>
        <w:jc w:val="both"/>
        <w:rPr>
          <w:lang w:val="vi-VN"/>
        </w:rPr>
      </w:pPr>
      <w:r w:rsidRPr="004134B4">
        <w:t xml:space="preserve">- </w:t>
      </w:r>
      <w:r w:rsidRPr="004134B4">
        <w:rPr>
          <w:lang w:val="vi-VN"/>
        </w:rPr>
        <w:t>Develop a plan to restore operations of Phu Thinh Processing Factory and Van Chan Cinnamon Factory.</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t xml:space="preserve">- Build a new </w:t>
      </w:r>
      <w:r w:rsidRPr="004134B4">
        <w:t xml:space="preserve">pre- </w:t>
      </w:r>
      <w:r w:rsidRPr="004134B4">
        <w:rPr>
          <w:lang w:val="vi-VN"/>
        </w:rPr>
        <w:t>feasibility project to develop the company.</w:t>
      </w:r>
      <w:r w:rsidRPr="004134B4">
        <w:rPr>
          <w:lang w:val="vi-VN"/>
        </w:rPr>
        <w:tab/>
      </w:r>
    </w:p>
    <w:p w:rsidR="00E27CAA" w:rsidRPr="004134B4" w:rsidRDefault="00E27CAA" w:rsidP="008A3DA3">
      <w:pPr>
        <w:tabs>
          <w:tab w:val="left" w:pos="0"/>
          <w:tab w:val="left" w:pos="660"/>
        </w:tabs>
        <w:spacing w:before="60" w:after="60"/>
        <w:contextualSpacing/>
        <w:jc w:val="both"/>
        <w:rPr>
          <w:b/>
          <w:lang w:val="vi-VN"/>
        </w:rPr>
      </w:pPr>
      <w:r w:rsidRPr="004134B4">
        <w:rPr>
          <w:b/>
          <w:lang w:val="vi-VN"/>
        </w:rPr>
        <w:t xml:space="preserve">4. </w:t>
      </w:r>
      <w:r w:rsidRPr="004134B4">
        <w:rPr>
          <w:b/>
        </w:rPr>
        <w:t xml:space="preserve">Inspection </w:t>
      </w:r>
      <w:r w:rsidRPr="004134B4">
        <w:rPr>
          <w:b/>
          <w:lang w:val="vi-VN"/>
        </w:rPr>
        <w:t>and guidance work.</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t>- Functional departments fully implement inspection and guidance content according to each assigned field.</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t>- Focus on checking and controlling important contents in production and business accounting to ensure compliance with regulations.</w:t>
      </w:r>
    </w:p>
    <w:p w:rsidR="00E27CAA" w:rsidRPr="004134B4" w:rsidRDefault="00E27CAA" w:rsidP="008A3DA3">
      <w:pPr>
        <w:tabs>
          <w:tab w:val="left" w:pos="0"/>
          <w:tab w:val="left" w:pos="660"/>
        </w:tabs>
        <w:spacing w:before="60" w:after="60"/>
        <w:contextualSpacing/>
        <w:jc w:val="both"/>
        <w:rPr>
          <w:b/>
          <w:lang w:val="vi-VN"/>
        </w:rPr>
      </w:pPr>
      <w:r w:rsidRPr="004134B4">
        <w:rPr>
          <w:b/>
          <w:lang w:val="vi-VN"/>
        </w:rPr>
        <w:t>5. Financial and accounting work.</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t>- Balance the use of capital effectively, prepare good capital for production and business.</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lastRenderedPageBreak/>
        <w:t xml:space="preserve">- Check and supervise the implementation of accounting documents in accordance with regulations </w:t>
      </w:r>
      <w:r w:rsidRPr="004134B4">
        <w:t>.</w:t>
      </w:r>
    </w:p>
    <w:p w:rsidR="00E27CAA" w:rsidRPr="004134B4" w:rsidRDefault="00E27CAA" w:rsidP="00E27CAA">
      <w:pPr>
        <w:tabs>
          <w:tab w:val="left" w:pos="0"/>
          <w:tab w:val="left" w:pos="660"/>
        </w:tabs>
        <w:spacing w:before="60" w:after="60"/>
        <w:ind w:firstLine="426"/>
        <w:contextualSpacing/>
        <w:jc w:val="both"/>
        <w:rPr>
          <w:lang w:val="vi-VN"/>
        </w:rPr>
      </w:pPr>
      <w:r w:rsidRPr="004134B4">
        <w:rPr>
          <w:lang w:val="vi-VN"/>
        </w:rPr>
        <w:t xml:space="preserve">- Advise the company's Board of </w:t>
      </w:r>
      <w:r w:rsidR="00044CE2" w:rsidRPr="004134B4">
        <w:rPr>
          <w:lang w:val="en-US"/>
        </w:rPr>
        <w:t>Management</w:t>
      </w:r>
      <w:r w:rsidRPr="004134B4">
        <w:rPr>
          <w:lang w:val="vi-VN"/>
        </w:rPr>
        <w:t>s on accounting and debt settlement.</w:t>
      </w:r>
    </w:p>
    <w:p w:rsidR="00E27CAA" w:rsidRPr="004134B4" w:rsidRDefault="00E27CAA" w:rsidP="008A3DA3">
      <w:pPr>
        <w:tabs>
          <w:tab w:val="left" w:pos="0"/>
          <w:tab w:val="left" w:pos="660"/>
        </w:tabs>
        <w:spacing w:before="60" w:after="60"/>
        <w:contextualSpacing/>
        <w:jc w:val="both"/>
        <w:rPr>
          <w:spacing w:val="-6"/>
        </w:rPr>
      </w:pPr>
      <w:r w:rsidRPr="004134B4">
        <w:rPr>
          <w:b/>
          <w:spacing w:val="-4"/>
          <w:lang w:val="vi-VN"/>
        </w:rPr>
        <w:t xml:space="preserve">6. Safety </w:t>
      </w:r>
      <w:r w:rsidRPr="004134B4">
        <w:rPr>
          <w:b/>
          <w:spacing w:val="-4"/>
        </w:rPr>
        <w:t xml:space="preserve">work : </w:t>
      </w:r>
      <w:r w:rsidRPr="004134B4">
        <w:rPr>
          <w:spacing w:val="-6"/>
        </w:rPr>
        <w:t xml:space="preserve">Fire prevention and fighting, occupational safety and health, </w:t>
      </w:r>
      <w:r w:rsidRPr="004134B4">
        <w:rPr>
          <w:spacing w:val="-6"/>
          <w:lang w:val="vi-VN"/>
        </w:rPr>
        <w:t xml:space="preserve">environment, storm and flood prevention </w:t>
      </w:r>
      <w:r w:rsidRPr="004134B4">
        <w:rPr>
          <w:spacing w:val="-6"/>
        </w:rPr>
        <w:t xml:space="preserve">and security </w:t>
      </w:r>
      <w:r w:rsidRPr="004134B4">
        <w:rPr>
          <w:spacing w:val="-6"/>
          <w:lang w:val="vi-VN"/>
        </w:rPr>
        <w:t>.</w:t>
      </w:r>
      <w:r w:rsidRPr="004134B4">
        <w:rPr>
          <w:spacing w:val="-6"/>
        </w:rPr>
        <w:t xml:space="preserve"> </w:t>
      </w:r>
    </w:p>
    <w:p w:rsidR="00E27CAA" w:rsidRPr="004134B4" w:rsidRDefault="00E27CAA" w:rsidP="00E27CAA">
      <w:pPr>
        <w:tabs>
          <w:tab w:val="left" w:pos="0"/>
          <w:tab w:val="left" w:pos="660"/>
        </w:tabs>
        <w:spacing w:before="60" w:after="60"/>
        <w:ind w:firstLine="426"/>
        <w:contextualSpacing/>
        <w:jc w:val="both"/>
        <w:rPr>
          <w:lang w:val="vi-VN"/>
        </w:rPr>
      </w:pPr>
      <w:r w:rsidRPr="004134B4">
        <w:t>Ensure absolute safety, do not let any inci</w:t>
      </w:r>
      <w:r w:rsidR="00B16ED1" w:rsidRPr="004134B4">
        <w:t>dents happen that affect people</w:t>
      </w:r>
      <w:r w:rsidRPr="004134B4">
        <w:rPr>
          <w:lang w:val="vi-VN"/>
        </w:rPr>
        <w:t xml:space="preserve">, </w:t>
      </w:r>
      <w:r w:rsidRPr="004134B4">
        <w:t xml:space="preserve">property </w:t>
      </w:r>
      <w:r w:rsidRPr="004134B4">
        <w:rPr>
          <w:lang w:val="vi-VN"/>
        </w:rPr>
        <w:t xml:space="preserve">and the surrounding environment </w:t>
      </w:r>
      <w:r w:rsidRPr="004134B4">
        <w:t>.</w:t>
      </w:r>
    </w:p>
    <w:p w:rsidR="00E27CAA" w:rsidRPr="004134B4" w:rsidRDefault="00E27CAA" w:rsidP="008A3DA3">
      <w:pPr>
        <w:tabs>
          <w:tab w:val="left" w:pos="0"/>
          <w:tab w:val="left" w:pos="660"/>
        </w:tabs>
        <w:spacing w:before="60" w:after="60"/>
        <w:contextualSpacing/>
        <w:jc w:val="both"/>
        <w:rPr>
          <w:b/>
          <w:lang w:val="vi-VN"/>
        </w:rPr>
      </w:pPr>
      <w:r w:rsidRPr="004134B4">
        <w:rPr>
          <w:b/>
          <w:lang w:val="vi-VN"/>
        </w:rPr>
        <w:t>7. Emulation and reward work.</w:t>
      </w:r>
    </w:p>
    <w:p w:rsidR="002D63E8" w:rsidRPr="004134B4" w:rsidRDefault="00D60D68" w:rsidP="007A4C74">
      <w:pPr>
        <w:tabs>
          <w:tab w:val="left" w:pos="0"/>
          <w:tab w:val="left" w:pos="660"/>
          <w:tab w:val="num" w:pos="720"/>
        </w:tabs>
        <w:spacing w:before="60" w:after="60"/>
        <w:ind w:firstLine="426"/>
        <w:contextualSpacing/>
        <w:jc w:val="both"/>
        <w:rPr>
          <w:lang w:val="vi-VN"/>
        </w:rPr>
      </w:pPr>
      <w:r w:rsidRPr="004134B4">
        <w:rPr>
          <w:lang w:val="en-US"/>
        </w:rPr>
        <w:t xml:space="preserve">- </w:t>
      </w:r>
      <w:r w:rsidR="002D63E8" w:rsidRPr="004134B4">
        <w:rPr>
          <w:lang w:val="vi-VN"/>
        </w:rPr>
        <w:t>Conduct periodic performance reviews of all key personnel across the Company every six months.</w:t>
      </w:r>
    </w:p>
    <w:p w:rsidR="002D63E8" w:rsidRPr="004134B4" w:rsidRDefault="00D60D68" w:rsidP="007A4C74">
      <w:pPr>
        <w:tabs>
          <w:tab w:val="left" w:pos="0"/>
          <w:tab w:val="left" w:pos="660"/>
          <w:tab w:val="num" w:pos="720"/>
        </w:tabs>
        <w:spacing w:before="60" w:after="60"/>
        <w:ind w:firstLine="426"/>
        <w:contextualSpacing/>
        <w:jc w:val="both"/>
        <w:rPr>
          <w:lang w:val="vi-VN"/>
        </w:rPr>
      </w:pPr>
      <w:r w:rsidRPr="004134B4">
        <w:rPr>
          <w:lang w:val="en-US"/>
        </w:rPr>
        <w:t xml:space="preserve">- </w:t>
      </w:r>
      <w:r w:rsidR="002D63E8" w:rsidRPr="004134B4">
        <w:rPr>
          <w:lang w:val="vi-VN"/>
        </w:rPr>
        <w:t>Launch production and labor emulation movements to encourage outstanding completion of monthly and quarterly targets.</w:t>
      </w:r>
    </w:p>
    <w:p w:rsidR="002D63E8" w:rsidRPr="004134B4" w:rsidRDefault="003326BF" w:rsidP="007A4C74">
      <w:pPr>
        <w:tabs>
          <w:tab w:val="left" w:pos="0"/>
          <w:tab w:val="left" w:pos="660"/>
          <w:tab w:val="num" w:pos="720"/>
        </w:tabs>
        <w:spacing w:before="60" w:after="60"/>
        <w:ind w:firstLine="426"/>
        <w:contextualSpacing/>
        <w:jc w:val="both"/>
        <w:rPr>
          <w:lang w:val="vi-VN"/>
        </w:rPr>
      </w:pPr>
      <w:r w:rsidRPr="004134B4">
        <w:rPr>
          <w:lang w:val="en-US"/>
        </w:rPr>
        <w:t xml:space="preserve">- </w:t>
      </w:r>
      <w:r w:rsidR="002D63E8" w:rsidRPr="004134B4">
        <w:rPr>
          <w:lang w:val="vi-VN"/>
        </w:rPr>
        <w:t>Evaluate and classify employees on a monthly basis in accordance with regulations, ensuring fairness and objectivity, thereby motivating workers to actively participate in production and achieve excellence.</w:t>
      </w:r>
    </w:p>
    <w:p w:rsidR="00E27CAA" w:rsidRPr="004134B4" w:rsidRDefault="00312462" w:rsidP="00312462">
      <w:pPr>
        <w:tabs>
          <w:tab w:val="left" w:pos="0"/>
          <w:tab w:val="left" w:pos="660"/>
        </w:tabs>
        <w:spacing w:before="60" w:after="60"/>
        <w:contextualSpacing/>
        <w:jc w:val="both"/>
        <w:rPr>
          <w:b/>
        </w:rPr>
      </w:pPr>
      <w:r w:rsidRPr="004134B4">
        <w:rPr>
          <w:b/>
          <w:lang w:val="vi-VN"/>
        </w:rPr>
        <w:t>III. MAIN IMPLEMENTATION MEASURES</w:t>
      </w:r>
    </w:p>
    <w:p w:rsidR="00E27CAA" w:rsidRPr="004134B4" w:rsidRDefault="00E27CAA" w:rsidP="008A3DA3">
      <w:pPr>
        <w:tabs>
          <w:tab w:val="left" w:pos="0"/>
        </w:tabs>
        <w:spacing w:before="60" w:after="60"/>
        <w:contextualSpacing/>
        <w:jc w:val="both"/>
        <w:rPr>
          <w:b/>
          <w:lang w:val="vi-VN"/>
        </w:rPr>
      </w:pPr>
      <w:r w:rsidRPr="004134B4">
        <w:rPr>
          <w:b/>
          <w:lang w:val="vi-VN"/>
        </w:rPr>
        <w:t xml:space="preserve">1. </w:t>
      </w:r>
      <w:r w:rsidR="004B2643" w:rsidRPr="004134B4">
        <w:rPr>
          <w:b/>
        </w:rPr>
        <w:t>Effectively implement personnel organization work.</w:t>
      </w:r>
    </w:p>
    <w:p w:rsidR="00E27CAA" w:rsidRPr="004134B4" w:rsidRDefault="00434A06" w:rsidP="008A3DA3">
      <w:pPr>
        <w:tabs>
          <w:tab w:val="left" w:pos="0"/>
        </w:tabs>
        <w:spacing w:before="60" w:after="60"/>
        <w:contextualSpacing/>
        <w:jc w:val="both"/>
        <w:rPr>
          <w:b/>
          <w:i/>
          <w:lang w:val="vi-VN"/>
        </w:rPr>
      </w:pPr>
      <w:r w:rsidRPr="004134B4">
        <w:rPr>
          <w:b/>
          <w:i/>
        </w:rPr>
        <w:t>1.1. Personnel evaluation work</w:t>
      </w:r>
      <w:r w:rsidR="008A3DA3" w:rsidRPr="004134B4">
        <w:rPr>
          <w:b/>
          <w:i/>
          <w:lang w:val="vi-VN"/>
        </w:rPr>
        <w:t>:</w:t>
      </w:r>
    </w:p>
    <w:p w:rsidR="00816735" w:rsidRPr="004134B4" w:rsidRDefault="002C7E94" w:rsidP="00A131C8">
      <w:pPr>
        <w:tabs>
          <w:tab w:val="left" w:pos="0"/>
        </w:tabs>
        <w:spacing w:before="60" w:after="60"/>
        <w:ind w:firstLine="426"/>
        <w:contextualSpacing/>
        <w:jc w:val="both"/>
        <w:rPr>
          <w:lang w:val="vi-VN"/>
        </w:rPr>
      </w:pPr>
      <w:r w:rsidRPr="004134B4">
        <w:rPr>
          <w:lang w:val="en-US"/>
        </w:rPr>
        <w:t>-</w:t>
      </w:r>
      <w:r w:rsidR="00816735" w:rsidRPr="004134B4">
        <w:rPr>
          <w:lang w:val="vi-VN"/>
        </w:rPr>
        <w:t xml:space="preserve">  The Company’s Board of </w:t>
      </w:r>
      <w:r w:rsidR="004566BC">
        <w:rPr>
          <w:lang w:val="en-US"/>
        </w:rPr>
        <w:t>Management</w:t>
      </w:r>
      <w:r w:rsidR="00816735" w:rsidRPr="004134B4">
        <w:rPr>
          <w:lang w:val="vi-VN"/>
        </w:rPr>
        <w:t>s shall issue a labor evaluation and classification process applicable throughout the Company, establishing clear and well-defined evaluation criteria with high differentiation, ensuring transparency and consistency across all units.</w:t>
      </w:r>
    </w:p>
    <w:p w:rsidR="00816735" w:rsidRPr="004134B4" w:rsidRDefault="002C7E94" w:rsidP="00A131C8">
      <w:pPr>
        <w:tabs>
          <w:tab w:val="left" w:pos="0"/>
        </w:tabs>
        <w:spacing w:before="60" w:after="60"/>
        <w:ind w:firstLine="426"/>
        <w:contextualSpacing/>
        <w:jc w:val="both"/>
        <w:rPr>
          <w:lang w:val="vi-VN"/>
        </w:rPr>
      </w:pPr>
      <w:r w:rsidRPr="004134B4">
        <w:rPr>
          <w:lang w:val="en-US"/>
        </w:rPr>
        <w:t>-</w:t>
      </w:r>
      <w:r w:rsidR="00816735" w:rsidRPr="004134B4">
        <w:rPr>
          <w:lang w:val="vi-VN"/>
        </w:rPr>
        <w:t xml:space="preserve">  Each month, all units must seriously monitor and assess the competence, qualifications, and sense of responsibility of each individual. The responsibility for evaluation is assigned to heads of units, such as department managers, division heads, and plant directors. They must not avoid responsibility, hesitate, or rely passively on higher authorities.</w:t>
      </w:r>
    </w:p>
    <w:p w:rsidR="00816735" w:rsidRPr="004134B4" w:rsidRDefault="002C7E94" w:rsidP="00A131C8">
      <w:pPr>
        <w:tabs>
          <w:tab w:val="left" w:pos="0"/>
        </w:tabs>
        <w:spacing w:before="60" w:after="60"/>
        <w:ind w:firstLine="426"/>
        <w:contextualSpacing/>
        <w:jc w:val="both"/>
        <w:rPr>
          <w:lang w:val="vi-VN"/>
        </w:rPr>
      </w:pPr>
      <w:r w:rsidRPr="004134B4">
        <w:rPr>
          <w:lang w:val="en-US"/>
        </w:rPr>
        <w:t>-</w:t>
      </w:r>
      <w:r w:rsidR="00816735" w:rsidRPr="004134B4">
        <w:rPr>
          <w:lang w:val="vi-VN"/>
        </w:rPr>
        <w:t xml:space="preserve">  The evaluation process mus</w:t>
      </w:r>
      <w:r w:rsidR="00B43B93" w:rsidRPr="004134B4">
        <w:rPr>
          <w:lang w:val="vi-VN"/>
        </w:rPr>
        <w:t xml:space="preserve">t ensure fairness and accuracy </w:t>
      </w:r>
      <w:r w:rsidR="00B43B93" w:rsidRPr="004134B4">
        <w:rPr>
          <w:lang w:val="en-US"/>
        </w:rPr>
        <w:t>-</w:t>
      </w:r>
      <w:r w:rsidR="00816735" w:rsidRPr="004134B4">
        <w:rPr>
          <w:lang w:val="vi-VN"/>
        </w:rPr>
        <w:t xml:space="preserve"> recognizing and encouraging high-performing employees while strictly warning, reminding, or disciplining those with poor discipline or weak capabilities.</w:t>
      </w:r>
    </w:p>
    <w:p w:rsidR="00816735" w:rsidRPr="004134B4" w:rsidRDefault="002C7E94" w:rsidP="00A131C8">
      <w:pPr>
        <w:tabs>
          <w:tab w:val="left" w:pos="0"/>
        </w:tabs>
        <w:spacing w:before="60" w:after="60"/>
        <w:ind w:firstLine="426"/>
        <w:contextualSpacing/>
        <w:jc w:val="both"/>
        <w:rPr>
          <w:lang w:val="vi-VN"/>
        </w:rPr>
      </w:pPr>
      <w:r w:rsidRPr="004134B4">
        <w:rPr>
          <w:lang w:val="en-US"/>
        </w:rPr>
        <w:t>-</w:t>
      </w:r>
      <w:r w:rsidR="00816735" w:rsidRPr="004134B4">
        <w:rPr>
          <w:lang w:val="vi-VN"/>
        </w:rPr>
        <w:t xml:space="preserve">  The Human Resources and Administration Department (HR-AD) shall be responsible for guiding and supervising the monthly employee evaluation and classification, proactively proposing commendations for outstanding employees and recommending disciplinary actions, including termination, for underperforming ones.</w:t>
      </w:r>
    </w:p>
    <w:p w:rsidR="00816735" w:rsidRPr="004134B4" w:rsidRDefault="002C7E94" w:rsidP="00A131C8">
      <w:pPr>
        <w:tabs>
          <w:tab w:val="left" w:pos="0"/>
        </w:tabs>
        <w:spacing w:before="60" w:after="60"/>
        <w:ind w:firstLine="426"/>
        <w:contextualSpacing/>
        <w:jc w:val="both"/>
        <w:rPr>
          <w:lang w:val="vi-VN"/>
        </w:rPr>
      </w:pPr>
      <w:r w:rsidRPr="004134B4">
        <w:rPr>
          <w:lang w:val="en-US"/>
        </w:rPr>
        <w:t>-</w:t>
      </w:r>
      <w:r w:rsidR="00816735" w:rsidRPr="004134B4">
        <w:rPr>
          <w:lang w:val="vi-VN"/>
        </w:rPr>
        <w:t xml:space="preserve">  The Company’s Reward and Discipline Council shall consolidate evaluation results, review and classify employees, and make decisions on rewards for outstanding workers or propose disciplinary actions, including dismissal, for weak performers.</w:t>
      </w:r>
    </w:p>
    <w:p w:rsidR="00E27CAA" w:rsidRPr="004134B4" w:rsidRDefault="00E27CAA" w:rsidP="00A96BF1">
      <w:pPr>
        <w:pStyle w:val="ListParagraph"/>
        <w:shd w:val="clear" w:color="auto" w:fill="FFFFFF"/>
        <w:tabs>
          <w:tab w:val="left" w:pos="720"/>
          <w:tab w:val="left" w:pos="1080"/>
        </w:tabs>
        <w:spacing w:before="60" w:after="60" w:line="240" w:lineRule="auto"/>
        <w:ind w:left="0"/>
        <w:jc w:val="both"/>
        <w:rPr>
          <w:rFonts w:ascii="Times New Roman" w:hAnsi="Times New Roman"/>
          <w:b/>
          <w:i/>
          <w:spacing w:val="-4"/>
          <w:sz w:val="28"/>
          <w:szCs w:val="28"/>
        </w:rPr>
      </w:pPr>
      <w:r w:rsidRPr="004134B4">
        <w:rPr>
          <w:rFonts w:ascii="Times New Roman" w:hAnsi="Times New Roman"/>
          <w:b/>
          <w:i/>
          <w:spacing w:val="-4"/>
          <w:sz w:val="28"/>
          <w:szCs w:val="28"/>
          <w:lang w:val="en-US"/>
        </w:rPr>
        <w:t>1.2</w:t>
      </w:r>
      <w:r w:rsidR="00434A06" w:rsidRPr="004134B4">
        <w:rPr>
          <w:rFonts w:ascii="Times New Roman" w:hAnsi="Times New Roman"/>
          <w:b/>
          <w:i/>
          <w:spacing w:val="-4"/>
          <w:sz w:val="28"/>
          <w:szCs w:val="28"/>
          <w:lang w:val="en-US"/>
        </w:rPr>
        <w:t>. Recruitment</w:t>
      </w:r>
      <w:r w:rsidR="00A96BF1" w:rsidRPr="004134B4">
        <w:rPr>
          <w:rFonts w:ascii="Times New Roman" w:hAnsi="Times New Roman"/>
          <w:b/>
          <w:i/>
          <w:spacing w:val="-4"/>
          <w:sz w:val="28"/>
          <w:szCs w:val="28"/>
        </w:rPr>
        <w:t>:</w:t>
      </w:r>
    </w:p>
    <w:p w:rsidR="0083305C" w:rsidRPr="004134B4" w:rsidRDefault="00AB414B" w:rsidP="0083305C">
      <w:pPr>
        <w:tabs>
          <w:tab w:val="left" w:pos="0"/>
        </w:tabs>
        <w:spacing w:before="60" w:after="60"/>
        <w:ind w:firstLine="426"/>
        <w:contextualSpacing/>
        <w:jc w:val="both"/>
        <w:rPr>
          <w:lang w:val="en-US"/>
        </w:rPr>
      </w:pPr>
      <w:r w:rsidRPr="004134B4">
        <w:rPr>
          <w:lang w:val="en-US"/>
        </w:rPr>
        <w:t>-</w:t>
      </w:r>
      <w:r w:rsidR="005B7573">
        <w:rPr>
          <w:lang w:val="en-US"/>
        </w:rPr>
        <w:t xml:space="preserve">  The Board of Management</w:t>
      </w:r>
      <w:r w:rsidR="00F71CC1">
        <w:rPr>
          <w:lang w:val="en-US"/>
        </w:rPr>
        <w:t>s</w:t>
      </w:r>
      <w:r w:rsidR="0083305C" w:rsidRPr="004134B4">
        <w:rPr>
          <w:lang w:val="en-US"/>
        </w:rPr>
        <w:t xml:space="preserve"> and the HR-AD Department shall continue to recruit employees for departments and all factories, prioritizing candidates with professional qualifications that match the Company’s requirements, to train and prepare for future development projects. Recruitment should focus on hiring additional direct labor for the paper factories.</w:t>
      </w:r>
    </w:p>
    <w:p w:rsidR="0083305C" w:rsidRPr="004134B4" w:rsidRDefault="00AB414B" w:rsidP="0083305C">
      <w:pPr>
        <w:tabs>
          <w:tab w:val="left" w:pos="0"/>
        </w:tabs>
        <w:spacing w:before="60" w:after="60"/>
        <w:ind w:firstLine="426"/>
        <w:contextualSpacing/>
        <w:jc w:val="both"/>
        <w:rPr>
          <w:lang w:val="en-US"/>
        </w:rPr>
      </w:pPr>
      <w:r w:rsidRPr="004134B4">
        <w:rPr>
          <w:lang w:val="en-US"/>
        </w:rPr>
        <w:t>-</w:t>
      </w:r>
      <w:r w:rsidR="0083305C" w:rsidRPr="004134B4">
        <w:rPr>
          <w:lang w:val="en-US"/>
        </w:rPr>
        <w:t xml:space="preserve">  The HR-AD Department shall actively seek and recruit candidates from professional schools, training centers, employment service websites, and industrial zones, meeting and </w:t>
      </w:r>
      <w:r w:rsidR="0083305C" w:rsidRPr="004134B4">
        <w:rPr>
          <w:lang w:val="en-US"/>
        </w:rPr>
        <w:lastRenderedPageBreak/>
        <w:t xml:space="preserve">persuading candidates to join the Company. The department must proactively propose solutions to overcome recruitment challenges and report weekly results to the Company’s Board of </w:t>
      </w:r>
      <w:r w:rsidR="00D160FA">
        <w:rPr>
          <w:lang w:val="en-US"/>
        </w:rPr>
        <w:t>Management</w:t>
      </w:r>
      <w:r w:rsidR="0083305C" w:rsidRPr="004134B4">
        <w:rPr>
          <w:lang w:val="en-US"/>
        </w:rPr>
        <w:t>s.</w:t>
      </w:r>
    </w:p>
    <w:p w:rsidR="0083305C" w:rsidRPr="004134B4" w:rsidRDefault="00AB414B" w:rsidP="0083305C">
      <w:pPr>
        <w:tabs>
          <w:tab w:val="left" w:pos="0"/>
        </w:tabs>
        <w:spacing w:before="60" w:after="60"/>
        <w:ind w:firstLine="426"/>
        <w:contextualSpacing/>
        <w:jc w:val="both"/>
        <w:rPr>
          <w:lang w:val="en-US"/>
        </w:rPr>
      </w:pPr>
      <w:r w:rsidRPr="004134B4">
        <w:rPr>
          <w:lang w:val="en-US"/>
        </w:rPr>
        <w:t>-</w:t>
      </w:r>
      <w:r w:rsidR="0083305C" w:rsidRPr="004134B4">
        <w:rPr>
          <w:lang w:val="en-US"/>
        </w:rPr>
        <w:t xml:space="preserve">  Heads of functional departments and plant management are encouraged to actively search for qualified workers within local areas and neighboring regions, referring suitable candidates to the Company’s HR-AD Department. Recruitment results will be linked to the monthly performance evaluation of each responsible manager.</w:t>
      </w:r>
    </w:p>
    <w:p w:rsidR="00E27CAA" w:rsidRPr="004134B4" w:rsidRDefault="00E27CAA" w:rsidP="009834A7">
      <w:pPr>
        <w:tabs>
          <w:tab w:val="left" w:pos="0"/>
        </w:tabs>
        <w:spacing w:before="60" w:after="60"/>
        <w:contextualSpacing/>
        <w:jc w:val="both"/>
        <w:rPr>
          <w:b/>
          <w:i/>
          <w:lang w:val="vi-VN"/>
        </w:rPr>
      </w:pPr>
      <w:r w:rsidRPr="004134B4">
        <w:rPr>
          <w:b/>
          <w:i/>
        </w:rPr>
        <w:t>1.3. Planning and training work</w:t>
      </w:r>
      <w:r w:rsidR="009834A7" w:rsidRPr="004134B4">
        <w:rPr>
          <w:b/>
          <w:i/>
          <w:lang w:val="vi-VN"/>
        </w:rPr>
        <w:t>:</w:t>
      </w:r>
    </w:p>
    <w:p w:rsidR="00434A06" w:rsidRPr="004134B4" w:rsidRDefault="00D7266A" w:rsidP="008140A3">
      <w:pPr>
        <w:tabs>
          <w:tab w:val="left" w:pos="0"/>
        </w:tabs>
        <w:spacing w:before="60" w:after="60"/>
        <w:ind w:firstLine="426"/>
        <w:contextualSpacing/>
        <w:jc w:val="both"/>
        <w:rPr>
          <w:lang w:val="en-US"/>
        </w:rPr>
      </w:pPr>
      <w:r w:rsidRPr="004134B4">
        <w:rPr>
          <w:lang w:val="en-US"/>
        </w:rPr>
        <w:t>-</w:t>
      </w:r>
      <w:r w:rsidR="00434A06" w:rsidRPr="004134B4">
        <w:rPr>
          <w:lang w:val="en-US"/>
        </w:rPr>
        <w:t xml:space="preserve">  Continue implementing the training and development plan as directed by the Board of Directors. Employees with technical expertise must be assigned to work and receive hands-on training across all production stages </w:t>
      </w:r>
      <w:r w:rsidR="005C65F2">
        <w:rPr>
          <w:lang w:val="en-US"/>
        </w:rPr>
        <w:t>-</w:t>
      </w:r>
      <w:r w:rsidR="00434A06" w:rsidRPr="004134B4">
        <w:rPr>
          <w:lang w:val="en-US"/>
        </w:rPr>
        <w:t xml:space="preserve"> from processing lines to electromechanical teams </w:t>
      </w:r>
      <w:r w:rsidR="005C65F2">
        <w:rPr>
          <w:lang w:val="en-US"/>
        </w:rPr>
        <w:t>-</w:t>
      </w:r>
      <w:r w:rsidR="00434A06" w:rsidRPr="004134B4">
        <w:rPr>
          <w:lang w:val="en-US"/>
        </w:rPr>
        <w:t xml:space="preserve"> to gain comprehensive knowledge of production and equipment in accordance with the Company’s training program. The training duration should be applied flexibly depending on the production characteristics of each factory and the capability of each individual, with the requirement that employees in the planning pool must fully grasp all processes before being appointed to higher positions.</w:t>
      </w:r>
    </w:p>
    <w:p w:rsidR="00434A06" w:rsidRPr="004134B4" w:rsidRDefault="00D7266A" w:rsidP="008140A3">
      <w:pPr>
        <w:tabs>
          <w:tab w:val="left" w:pos="0"/>
        </w:tabs>
        <w:spacing w:before="60" w:after="60"/>
        <w:ind w:firstLine="426"/>
        <w:contextualSpacing/>
        <w:jc w:val="both"/>
        <w:rPr>
          <w:lang w:val="en-US"/>
        </w:rPr>
      </w:pPr>
      <w:r w:rsidRPr="004134B4">
        <w:rPr>
          <w:lang w:val="en-US"/>
        </w:rPr>
        <w:t>-</w:t>
      </w:r>
      <w:r w:rsidR="00434A06" w:rsidRPr="004134B4">
        <w:rPr>
          <w:lang w:val="en-US"/>
        </w:rPr>
        <w:t xml:space="preserve">  Assign department heads and plant directors the responsibility for staff training. They must provide regular guidance, support, and motivation, while promoting the Company’s development policies and training procedures, creating favorable conditions for those in the training pool to work effectively, demonstrate their abilities, and overcome challenges to complete their tasks.</w:t>
      </w:r>
    </w:p>
    <w:p w:rsidR="00434A06" w:rsidRPr="004134B4" w:rsidRDefault="00D7266A" w:rsidP="008140A3">
      <w:pPr>
        <w:tabs>
          <w:tab w:val="left" w:pos="0"/>
        </w:tabs>
        <w:spacing w:before="60" w:after="60"/>
        <w:ind w:firstLine="426"/>
        <w:contextualSpacing/>
        <w:jc w:val="both"/>
        <w:rPr>
          <w:lang w:val="en-US"/>
        </w:rPr>
      </w:pPr>
      <w:r w:rsidRPr="004134B4">
        <w:rPr>
          <w:lang w:val="en-US"/>
        </w:rPr>
        <w:t>-</w:t>
      </w:r>
      <w:r w:rsidR="00434A06" w:rsidRPr="004134B4">
        <w:rPr>
          <w:lang w:val="en-US"/>
        </w:rPr>
        <w:t xml:space="preserve">  The Company’s Board of </w:t>
      </w:r>
      <w:r w:rsidR="001F1482">
        <w:rPr>
          <w:lang w:val="en-US"/>
        </w:rPr>
        <w:t>Management</w:t>
      </w:r>
      <w:r w:rsidR="00434A06" w:rsidRPr="004134B4">
        <w:rPr>
          <w:lang w:val="en-US"/>
        </w:rPr>
        <w:t>s shall proactively meet with and understand the circumstances of employees in the training pool, communicate the Company’s policies, and encourage them to commit to long-term employment.</w:t>
      </w:r>
    </w:p>
    <w:p w:rsidR="00434A06" w:rsidRPr="004134B4" w:rsidRDefault="00D7266A" w:rsidP="008140A3">
      <w:pPr>
        <w:tabs>
          <w:tab w:val="left" w:pos="0"/>
        </w:tabs>
        <w:spacing w:before="60" w:after="60"/>
        <w:ind w:firstLine="426"/>
        <w:contextualSpacing/>
        <w:jc w:val="both"/>
        <w:rPr>
          <w:lang w:val="en-US"/>
        </w:rPr>
      </w:pPr>
      <w:r w:rsidRPr="004134B4">
        <w:rPr>
          <w:lang w:val="en-US"/>
        </w:rPr>
        <w:t>-</w:t>
      </w:r>
      <w:r w:rsidR="00434A06" w:rsidRPr="004134B4">
        <w:rPr>
          <w:lang w:val="en-US"/>
        </w:rPr>
        <w:t xml:space="preserve">  Monthly, department heads and plant directors must submit detailed evaluation reports on the training progress of each individual. These evaluations must be constructive, fair, accurate, and free from favoritism or avoidance of responsibility.</w:t>
      </w:r>
    </w:p>
    <w:p w:rsidR="00434A06" w:rsidRPr="004134B4" w:rsidRDefault="00D7266A" w:rsidP="008140A3">
      <w:pPr>
        <w:tabs>
          <w:tab w:val="left" w:pos="0"/>
        </w:tabs>
        <w:spacing w:before="60" w:after="60"/>
        <w:ind w:firstLine="426"/>
        <w:contextualSpacing/>
        <w:jc w:val="both"/>
        <w:rPr>
          <w:lang w:val="en-US"/>
        </w:rPr>
      </w:pPr>
      <w:r w:rsidRPr="004134B4">
        <w:rPr>
          <w:lang w:val="en-US"/>
        </w:rPr>
        <w:t>-</w:t>
      </w:r>
      <w:r w:rsidR="00434A06" w:rsidRPr="004134B4">
        <w:rPr>
          <w:lang w:val="en-US"/>
        </w:rPr>
        <w:t xml:space="preserve">  The Human Resources and Administration Department shall be responsible for conducting monthly and quarterly inspections, evaluations, and written reports on training results to the Company’s Board of Directors and the Board of Management.</w:t>
      </w:r>
    </w:p>
    <w:p w:rsidR="00E27CAA" w:rsidRPr="004134B4" w:rsidRDefault="00E27CAA" w:rsidP="009834A7">
      <w:pPr>
        <w:pStyle w:val="ListParagraph"/>
        <w:shd w:val="clear" w:color="auto" w:fill="FFFFFF"/>
        <w:tabs>
          <w:tab w:val="left" w:pos="720"/>
          <w:tab w:val="left" w:pos="1080"/>
        </w:tabs>
        <w:spacing w:before="60" w:after="60" w:line="240" w:lineRule="auto"/>
        <w:ind w:left="0"/>
        <w:jc w:val="both"/>
        <w:rPr>
          <w:rFonts w:ascii="Times New Roman" w:hAnsi="Times New Roman"/>
          <w:b/>
          <w:i/>
          <w:spacing w:val="-4"/>
          <w:sz w:val="28"/>
          <w:szCs w:val="28"/>
        </w:rPr>
      </w:pPr>
      <w:r w:rsidRPr="004134B4">
        <w:rPr>
          <w:rFonts w:ascii="Times New Roman" w:hAnsi="Times New Roman"/>
          <w:b/>
          <w:i/>
          <w:spacing w:val="-4"/>
          <w:sz w:val="28"/>
          <w:szCs w:val="28"/>
          <w:lang w:val="en-US"/>
        </w:rPr>
        <w:t xml:space="preserve">1.4. Mobilization and appointment </w:t>
      </w:r>
      <w:r w:rsidR="009834A7" w:rsidRPr="004134B4">
        <w:rPr>
          <w:rFonts w:ascii="Times New Roman" w:hAnsi="Times New Roman"/>
          <w:b/>
          <w:i/>
          <w:spacing w:val="-4"/>
          <w:sz w:val="28"/>
          <w:szCs w:val="28"/>
        </w:rPr>
        <w:t>:</w:t>
      </w:r>
    </w:p>
    <w:p w:rsidR="00B84F8B" w:rsidRPr="004134B4" w:rsidRDefault="005056B3" w:rsidP="00B84F8B">
      <w:pPr>
        <w:tabs>
          <w:tab w:val="left" w:pos="0"/>
        </w:tabs>
        <w:spacing w:before="60" w:after="60"/>
        <w:ind w:firstLine="426"/>
        <w:contextualSpacing/>
        <w:jc w:val="both"/>
        <w:rPr>
          <w:lang w:val="en-US"/>
        </w:rPr>
      </w:pPr>
      <w:r w:rsidRPr="004134B4">
        <w:rPr>
          <w:lang w:val="en-US"/>
        </w:rPr>
        <w:t>-</w:t>
      </w:r>
      <w:r w:rsidR="00B84F8B" w:rsidRPr="004134B4">
        <w:rPr>
          <w:lang w:val="en-US"/>
        </w:rPr>
        <w:t xml:space="preserve">  Based on the results of the personnel planning and training program, the Company’s Board of </w:t>
      </w:r>
      <w:r w:rsidR="00D40E79">
        <w:rPr>
          <w:lang w:val="en-US"/>
        </w:rPr>
        <w:t>Management</w:t>
      </w:r>
      <w:r w:rsidR="00B84F8B" w:rsidRPr="004134B4">
        <w:rPr>
          <w:lang w:val="en-US"/>
        </w:rPr>
        <w:t>s shall develop a plan for the transfer, appointment, and placement of qualified personnel across the organization.</w:t>
      </w:r>
    </w:p>
    <w:p w:rsidR="00B84F8B" w:rsidRPr="004134B4" w:rsidRDefault="005056B3" w:rsidP="00B84F8B">
      <w:pPr>
        <w:tabs>
          <w:tab w:val="left" w:pos="0"/>
        </w:tabs>
        <w:spacing w:before="60" w:after="60"/>
        <w:ind w:firstLine="426"/>
        <w:contextualSpacing/>
        <w:jc w:val="both"/>
        <w:rPr>
          <w:lang w:val="en-US"/>
        </w:rPr>
      </w:pPr>
      <w:r w:rsidRPr="004134B4">
        <w:rPr>
          <w:lang w:val="en-US"/>
        </w:rPr>
        <w:t>-</w:t>
      </w:r>
      <w:r w:rsidR="00B84F8B" w:rsidRPr="004134B4">
        <w:rPr>
          <w:lang w:val="en-US"/>
        </w:rPr>
        <w:t xml:space="preserve">  Functional departments and factories shall take initiative in preparing and proposing staff transfer and appointment plans to functional offices or factories, ensuring proper job-person fit, in response to requests from the Board of Directors or the Company’s Management</w:t>
      </w:r>
      <w:r w:rsidR="00D40E79">
        <w:rPr>
          <w:lang w:val="en-US"/>
        </w:rPr>
        <w:t xml:space="preserve"> Board</w:t>
      </w:r>
      <w:r w:rsidR="00B84F8B" w:rsidRPr="004134B4">
        <w:rPr>
          <w:lang w:val="en-US"/>
        </w:rPr>
        <w:t>.</w:t>
      </w:r>
    </w:p>
    <w:p w:rsidR="00B84F8B" w:rsidRPr="004134B4" w:rsidRDefault="005056B3" w:rsidP="00B84F8B">
      <w:pPr>
        <w:tabs>
          <w:tab w:val="left" w:pos="0"/>
        </w:tabs>
        <w:spacing w:before="60" w:after="60"/>
        <w:ind w:firstLine="426"/>
        <w:contextualSpacing/>
        <w:jc w:val="both"/>
        <w:rPr>
          <w:lang w:val="en-US"/>
        </w:rPr>
      </w:pPr>
      <w:r w:rsidRPr="004134B4">
        <w:rPr>
          <w:lang w:val="en-US"/>
        </w:rPr>
        <w:t>-</w:t>
      </w:r>
      <w:r w:rsidR="00B84F8B" w:rsidRPr="004134B4">
        <w:rPr>
          <w:lang w:val="en-US"/>
        </w:rPr>
        <w:t xml:space="preserve">  Employees included in the training and development pool must undergo rotational assignments across multiple positions to gain diverse experience, preparing them for future Company projects or to replace staff who retire or resign.</w:t>
      </w:r>
    </w:p>
    <w:p w:rsidR="00B84F8B" w:rsidRPr="004134B4" w:rsidRDefault="005056B3" w:rsidP="00B84F8B">
      <w:pPr>
        <w:tabs>
          <w:tab w:val="left" w:pos="0"/>
        </w:tabs>
        <w:spacing w:before="60" w:after="60"/>
        <w:ind w:firstLine="426"/>
        <w:contextualSpacing/>
        <w:jc w:val="both"/>
        <w:rPr>
          <w:lang w:val="en-US"/>
        </w:rPr>
      </w:pPr>
      <w:r w:rsidRPr="004134B4">
        <w:rPr>
          <w:lang w:val="en-US"/>
        </w:rPr>
        <w:t>-</w:t>
      </w:r>
      <w:r w:rsidR="00B84F8B" w:rsidRPr="004134B4">
        <w:rPr>
          <w:lang w:val="en-US"/>
        </w:rPr>
        <w:t xml:space="preserve">  The Company’s Board of </w:t>
      </w:r>
      <w:r w:rsidR="00D40E79">
        <w:rPr>
          <w:lang w:val="en-US"/>
        </w:rPr>
        <w:t>Management</w:t>
      </w:r>
      <w:r w:rsidR="00B84F8B" w:rsidRPr="004134B4">
        <w:rPr>
          <w:lang w:val="en-US"/>
        </w:rPr>
        <w:t>s, functional department officers, and plant directors shall be responsible for providing guidance and support to ensure newly appointed personnel perform effectively and fulfill their assigned duties without negatively affecting unit performance.</w:t>
      </w:r>
    </w:p>
    <w:p w:rsidR="00B84F8B" w:rsidRPr="004134B4" w:rsidRDefault="005056B3" w:rsidP="00B84F8B">
      <w:pPr>
        <w:tabs>
          <w:tab w:val="left" w:pos="0"/>
        </w:tabs>
        <w:spacing w:before="60" w:after="60"/>
        <w:ind w:firstLine="426"/>
        <w:contextualSpacing/>
        <w:jc w:val="both"/>
        <w:rPr>
          <w:lang w:val="en-US"/>
        </w:rPr>
      </w:pPr>
      <w:r w:rsidRPr="004134B4">
        <w:rPr>
          <w:lang w:val="en-US"/>
        </w:rPr>
        <w:lastRenderedPageBreak/>
        <w:t>-</w:t>
      </w:r>
      <w:r w:rsidR="00B84F8B" w:rsidRPr="004134B4">
        <w:rPr>
          <w:lang w:val="en-US"/>
        </w:rPr>
        <w:t xml:space="preserve">  Strict actions shall be taken against any personnel exhibiting conservative attitudes or failing to comply seriously with Company directives.</w:t>
      </w:r>
    </w:p>
    <w:p w:rsidR="00E27CAA" w:rsidRPr="004134B4" w:rsidRDefault="00E27CAA" w:rsidP="009834A7">
      <w:pPr>
        <w:pStyle w:val="ListParagraph"/>
        <w:shd w:val="clear" w:color="auto" w:fill="FFFFFF"/>
        <w:tabs>
          <w:tab w:val="left" w:pos="720"/>
          <w:tab w:val="left" w:pos="1080"/>
        </w:tabs>
        <w:spacing w:before="60" w:after="60" w:line="240" w:lineRule="auto"/>
        <w:ind w:left="0"/>
        <w:jc w:val="both"/>
        <w:rPr>
          <w:rFonts w:ascii="Times New Roman" w:hAnsi="Times New Roman"/>
          <w:b/>
          <w:sz w:val="28"/>
        </w:rPr>
      </w:pPr>
      <w:r w:rsidRPr="004134B4">
        <w:rPr>
          <w:rFonts w:ascii="Times New Roman" w:hAnsi="Times New Roman"/>
          <w:b/>
          <w:sz w:val="28"/>
        </w:rPr>
        <w:t xml:space="preserve">2. </w:t>
      </w:r>
      <w:r w:rsidR="008B3476" w:rsidRPr="004134B4">
        <w:rPr>
          <w:rFonts w:ascii="Times New Roman" w:hAnsi="Times New Roman"/>
          <w:b/>
          <w:sz w:val="28"/>
        </w:rPr>
        <w:t>Ideological Work for Staff and Workers</w:t>
      </w:r>
    </w:p>
    <w:p w:rsidR="00E27CAA" w:rsidRPr="004134B4" w:rsidRDefault="00E27CAA" w:rsidP="009834A7">
      <w:pPr>
        <w:tabs>
          <w:tab w:val="left" w:pos="0"/>
        </w:tabs>
        <w:spacing w:before="60" w:after="60"/>
        <w:contextualSpacing/>
        <w:jc w:val="both"/>
        <w:rPr>
          <w:b/>
          <w:i/>
          <w:lang w:val="vi-VN"/>
        </w:rPr>
      </w:pPr>
      <w:r w:rsidRPr="004134B4">
        <w:rPr>
          <w:b/>
          <w:i/>
        </w:rPr>
        <w:t xml:space="preserve">2.1. </w:t>
      </w:r>
      <w:r w:rsidR="003919B6" w:rsidRPr="004134B4">
        <w:rPr>
          <w:b/>
          <w:i/>
        </w:rPr>
        <w:t>Implementation of the 2025–2026 Production and Business Plan:</w:t>
      </w:r>
    </w:p>
    <w:p w:rsidR="00A03173" w:rsidRPr="004134B4" w:rsidRDefault="00724C0F" w:rsidP="00A03173">
      <w:pPr>
        <w:tabs>
          <w:tab w:val="left" w:pos="0"/>
        </w:tabs>
        <w:spacing w:before="60" w:after="60"/>
        <w:ind w:firstLine="426"/>
        <w:contextualSpacing/>
        <w:jc w:val="both"/>
        <w:rPr>
          <w:lang w:val="en-US"/>
        </w:rPr>
      </w:pPr>
      <w:r w:rsidRPr="004134B4">
        <w:rPr>
          <w:lang w:val="en-US"/>
        </w:rPr>
        <w:t>-</w:t>
      </w:r>
      <w:r w:rsidR="00A03173" w:rsidRPr="004134B4">
        <w:rPr>
          <w:lang w:val="en-US"/>
        </w:rPr>
        <w:t xml:space="preserve">  The Board of </w:t>
      </w:r>
      <w:r w:rsidR="006C21FA">
        <w:rPr>
          <w:lang w:val="en-US"/>
        </w:rPr>
        <w:t>Management</w:t>
      </w:r>
      <w:r w:rsidR="00A03173" w:rsidRPr="004134B4">
        <w:rPr>
          <w:lang w:val="en-US"/>
        </w:rPr>
        <w:t>s has implemented the 2025–2026 performance contracting plan across the entire Company. Official decisions on the assigned targets have been issued so that each factory can finalize its own performance contract plan by early October 2025.</w:t>
      </w:r>
    </w:p>
    <w:p w:rsidR="00A03173" w:rsidRPr="004134B4" w:rsidRDefault="00724C0F" w:rsidP="00A03173">
      <w:pPr>
        <w:tabs>
          <w:tab w:val="left" w:pos="0"/>
        </w:tabs>
        <w:spacing w:before="60" w:after="60"/>
        <w:ind w:firstLine="426"/>
        <w:contextualSpacing/>
        <w:jc w:val="both"/>
        <w:rPr>
          <w:lang w:val="en-US"/>
        </w:rPr>
      </w:pPr>
      <w:r w:rsidRPr="004134B4">
        <w:rPr>
          <w:lang w:val="en-US"/>
        </w:rPr>
        <w:t>-</w:t>
      </w:r>
      <w:r w:rsidR="00A03173" w:rsidRPr="004134B4">
        <w:rPr>
          <w:lang w:val="en-US"/>
        </w:rPr>
        <w:t xml:space="preserve">  The Company and all factories must complete their Employee Conferences before October 15, 2025.</w:t>
      </w:r>
    </w:p>
    <w:p w:rsidR="00A03173" w:rsidRPr="004134B4" w:rsidRDefault="00724C0F" w:rsidP="00A03173">
      <w:pPr>
        <w:tabs>
          <w:tab w:val="left" w:pos="0"/>
        </w:tabs>
        <w:spacing w:before="60" w:after="60"/>
        <w:ind w:firstLine="426"/>
        <w:contextualSpacing/>
        <w:jc w:val="both"/>
        <w:rPr>
          <w:lang w:val="en-US"/>
        </w:rPr>
      </w:pPr>
      <w:r w:rsidRPr="004134B4">
        <w:rPr>
          <w:lang w:val="en-US"/>
        </w:rPr>
        <w:t>-</w:t>
      </w:r>
      <w:r w:rsidR="00A03173" w:rsidRPr="004134B4">
        <w:rPr>
          <w:lang w:val="en-US"/>
        </w:rPr>
        <w:t xml:space="preserve">  The Company’s Board of Directors focuses on communicating the key principles of the Company’s contracting policy, with the goal of increasing labor productivity, improving product quality, upholding the Company’s reputation, thereby enhancing efficiency and raising employee income.</w:t>
      </w:r>
    </w:p>
    <w:p w:rsidR="003A239C" w:rsidRPr="004134B4" w:rsidRDefault="00162784" w:rsidP="0004406C">
      <w:pPr>
        <w:pStyle w:val="ListParagraph"/>
        <w:shd w:val="clear" w:color="auto" w:fill="FFFFFF"/>
        <w:tabs>
          <w:tab w:val="left" w:pos="720"/>
          <w:tab w:val="left" w:pos="1080"/>
        </w:tabs>
        <w:spacing w:before="60" w:after="60" w:line="240" w:lineRule="auto"/>
        <w:ind w:left="0"/>
        <w:jc w:val="both"/>
        <w:rPr>
          <w:rFonts w:ascii="Times New Roman" w:hAnsi="Times New Roman"/>
          <w:b/>
          <w:i/>
          <w:sz w:val="28"/>
        </w:rPr>
      </w:pPr>
      <w:r w:rsidRPr="004134B4">
        <w:rPr>
          <w:rFonts w:ascii="Times New Roman" w:hAnsi="Times New Roman"/>
          <w:b/>
          <w:i/>
          <w:sz w:val="28"/>
        </w:rPr>
        <w:t xml:space="preserve">2.2 </w:t>
      </w:r>
      <w:r w:rsidR="003A239C" w:rsidRPr="004134B4">
        <w:rPr>
          <w:rFonts w:ascii="Times New Roman" w:hAnsi="Times New Roman"/>
          <w:b/>
          <w:i/>
          <w:sz w:val="28"/>
        </w:rPr>
        <w:t>Dissemination of Resolutions:</w:t>
      </w:r>
    </w:p>
    <w:p w:rsidR="003A239C" w:rsidRPr="004134B4" w:rsidRDefault="00D516C5"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 xml:space="preserve">The Company’s Board of </w:t>
      </w:r>
      <w:r w:rsidR="0033546A">
        <w:rPr>
          <w:lang w:val="en-US"/>
        </w:rPr>
        <w:t>Management</w:t>
      </w:r>
      <w:r w:rsidR="003A239C" w:rsidRPr="004134B4">
        <w:rPr>
          <w:lang w:val="en-US"/>
        </w:rPr>
        <w:t>s promptly conveys the directives and orientations of the Board of Directors and the Party Committee to key factory personnel, emphasizing the necessary content and completion deadlines depending on the urgency of each matter.</w:t>
      </w:r>
    </w:p>
    <w:p w:rsidR="003A239C" w:rsidRPr="004134B4" w:rsidRDefault="00D516C5"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Continue to disseminate the Company’s major policies regarding production and business plans, especially the core objectives of increasing output, reducing production costs, improving production processes, and raising employee income.</w:t>
      </w:r>
    </w:p>
    <w:p w:rsidR="003A239C" w:rsidRPr="004134B4" w:rsidRDefault="003A239C" w:rsidP="0004406C">
      <w:pPr>
        <w:pStyle w:val="ListParagraph"/>
        <w:shd w:val="clear" w:color="auto" w:fill="FFFFFF"/>
        <w:tabs>
          <w:tab w:val="left" w:pos="720"/>
          <w:tab w:val="left" w:pos="1080"/>
        </w:tabs>
        <w:spacing w:before="60" w:after="60" w:line="240" w:lineRule="auto"/>
        <w:ind w:left="0"/>
        <w:jc w:val="both"/>
        <w:rPr>
          <w:rFonts w:ascii="Times New Roman" w:hAnsi="Times New Roman"/>
          <w:b/>
          <w:i/>
          <w:sz w:val="28"/>
        </w:rPr>
      </w:pPr>
      <w:r w:rsidRPr="004134B4">
        <w:rPr>
          <w:rFonts w:ascii="Times New Roman" w:hAnsi="Times New Roman"/>
          <w:b/>
          <w:i/>
          <w:sz w:val="28"/>
        </w:rPr>
        <w:t>2.3. Ideological Work for Management Staff:</w:t>
      </w:r>
    </w:p>
    <w:p w:rsidR="003A239C" w:rsidRPr="004134B4" w:rsidRDefault="001C2E83"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Implement effectively the theme of the Party Congress: “Strengthen unity, continue innovation, resolutely overcome all difficulties, and strive for stable development of the Company in the spirit of Uncle Ho’s teaching: Nothing is difficult if one’s will is strong; with determination, mountains can be moved and seas filled.”</w:t>
      </w:r>
    </w:p>
    <w:p w:rsidR="003A239C" w:rsidRPr="004134B4" w:rsidRDefault="001C2E83"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Continue to strictly follow the slogans “Quality – Reputation – Efficiency” and “Stop giving lengthy excuses. Focus on proposing corrective actions and determination to implement.” Continue promoting innovation in thinking and combating conservatism and stagnation among all key company personnel.</w:t>
      </w:r>
    </w:p>
    <w:p w:rsidR="003A239C" w:rsidRPr="004134B4" w:rsidRDefault="001C2E83"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Implement the “Thre</w:t>
      </w:r>
      <w:r w:rsidR="00D87F9B">
        <w:rPr>
          <w:lang w:val="en-US"/>
        </w:rPr>
        <w:t>e Resolutes” across all levels -</w:t>
      </w:r>
      <w:r w:rsidR="003A239C" w:rsidRPr="004134B4">
        <w:rPr>
          <w:lang w:val="en-US"/>
        </w:rPr>
        <w:t xml:space="preserve"> Determination of Will, Determination in Acti</w:t>
      </w:r>
      <w:r w:rsidR="00D87F9B">
        <w:rPr>
          <w:lang w:val="en-US"/>
        </w:rPr>
        <w:t>on, Determination in Execution -</w:t>
      </w:r>
      <w:r w:rsidR="003A239C" w:rsidRPr="004134B4">
        <w:rPr>
          <w:lang w:val="en-US"/>
        </w:rPr>
        <w:t xml:space="preserve"> from the Company’s Board of </w:t>
      </w:r>
      <w:r w:rsidR="0033546A">
        <w:rPr>
          <w:lang w:val="en-US"/>
        </w:rPr>
        <w:t>Management</w:t>
      </w:r>
      <w:r w:rsidR="003A239C" w:rsidRPr="004134B4">
        <w:rPr>
          <w:lang w:val="en-US"/>
        </w:rPr>
        <w:t>s down to all departments and factories. Each unit must set out clear monthly and quarterly targets, with corresponding action plans and timelines to achieve them.</w:t>
      </w:r>
    </w:p>
    <w:p w:rsidR="003A239C" w:rsidRPr="004134B4" w:rsidRDefault="001C2E83"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Reaffirm the importance of consistently applying the six-step working process among all key managers throughout the Company.</w:t>
      </w:r>
    </w:p>
    <w:p w:rsidR="003A239C" w:rsidRPr="004134B4" w:rsidRDefault="001C2E83" w:rsidP="002B6CBF">
      <w:pPr>
        <w:tabs>
          <w:tab w:val="left" w:pos="0"/>
          <w:tab w:val="num" w:pos="720"/>
        </w:tabs>
        <w:spacing w:before="60" w:after="60"/>
        <w:ind w:firstLine="426"/>
        <w:contextualSpacing/>
        <w:jc w:val="both"/>
        <w:rPr>
          <w:lang w:val="en-US"/>
        </w:rPr>
      </w:pPr>
      <w:r w:rsidRPr="004134B4">
        <w:rPr>
          <w:lang w:val="en-US"/>
        </w:rPr>
        <w:t xml:space="preserve">- </w:t>
      </w:r>
      <w:r w:rsidR="003A239C" w:rsidRPr="004134B4">
        <w:rPr>
          <w:lang w:val="en-US"/>
        </w:rPr>
        <w:t>At the current stage, the focus will shift from merely guiding and persuading to prioritizing decisive disciplinary action combined with motivation and education. Therefore, any case of deliberate negligence, carelessness, or violation of company policy will be subject t</w:t>
      </w:r>
      <w:r w:rsidR="00BA5C65">
        <w:rPr>
          <w:lang w:val="en-US"/>
        </w:rPr>
        <w:t>o strict disciplinary measures -</w:t>
      </w:r>
      <w:r w:rsidR="003A239C" w:rsidRPr="004134B4">
        <w:rPr>
          <w:lang w:val="en-US"/>
        </w:rPr>
        <w:t xml:space="preserve"> including dismissal or reassignment if necessary.</w:t>
      </w:r>
    </w:p>
    <w:p w:rsidR="00E27CAA" w:rsidRPr="004134B4" w:rsidRDefault="00E27CAA" w:rsidP="00BD222A">
      <w:pPr>
        <w:tabs>
          <w:tab w:val="left" w:pos="0"/>
        </w:tabs>
        <w:spacing w:before="60" w:after="60"/>
        <w:contextualSpacing/>
        <w:jc w:val="both"/>
        <w:rPr>
          <w:b/>
          <w:i/>
        </w:rPr>
      </w:pPr>
      <w:r w:rsidRPr="004134B4">
        <w:rPr>
          <w:b/>
          <w:i/>
        </w:rPr>
        <w:t xml:space="preserve">2.4. Workers' </w:t>
      </w:r>
      <w:r w:rsidRPr="004134B4">
        <w:rPr>
          <w:b/>
          <w:i/>
          <w:lang w:val="vi-VN"/>
        </w:rPr>
        <w:t>ideological work :</w:t>
      </w:r>
    </w:p>
    <w:p w:rsidR="00A02E8B" w:rsidRPr="004134B4" w:rsidRDefault="0075037C" w:rsidP="00A02E8B">
      <w:pPr>
        <w:tabs>
          <w:tab w:val="left" w:pos="0"/>
        </w:tabs>
        <w:spacing w:before="60" w:after="60"/>
        <w:ind w:firstLine="426"/>
        <w:contextualSpacing/>
        <w:jc w:val="both"/>
        <w:rPr>
          <w:lang w:val="en-US"/>
        </w:rPr>
      </w:pPr>
      <w:r w:rsidRPr="004134B4">
        <w:rPr>
          <w:lang w:val="en-US"/>
        </w:rPr>
        <w:t>-</w:t>
      </w:r>
      <w:r w:rsidR="00A02E8B" w:rsidRPr="004134B4">
        <w:rPr>
          <w:lang w:val="en-US"/>
        </w:rPr>
        <w:t xml:space="preserve"> Continue disseminating information about the Company’s overall situation and current difficulties to encourage collective effort in overcoming challenges.</w:t>
      </w:r>
    </w:p>
    <w:p w:rsidR="00A02E8B" w:rsidRPr="004134B4" w:rsidRDefault="0075037C" w:rsidP="00A02E8B">
      <w:pPr>
        <w:tabs>
          <w:tab w:val="left" w:pos="0"/>
        </w:tabs>
        <w:spacing w:before="60" w:after="60"/>
        <w:ind w:firstLine="426"/>
        <w:contextualSpacing/>
        <w:jc w:val="both"/>
        <w:rPr>
          <w:lang w:val="en-US"/>
        </w:rPr>
      </w:pPr>
      <w:r w:rsidRPr="004134B4">
        <w:rPr>
          <w:lang w:val="en-US"/>
        </w:rPr>
        <w:lastRenderedPageBreak/>
        <w:t>-</w:t>
      </w:r>
      <w:r w:rsidR="00A02E8B" w:rsidRPr="004134B4">
        <w:rPr>
          <w:lang w:val="en-US"/>
        </w:rPr>
        <w:t xml:space="preserve"> Continue extensive communication with all employees regarding the paper production equipment renovation plan and the associated labor restructuring at the factories. Actively understand workers’ thoughts and aspirations, address concerns, and resolve legitimate requests in a timely and transparent manner.</w:t>
      </w:r>
    </w:p>
    <w:p w:rsidR="00E27CAA" w:rsidRPr="004134B4" w:rsidRDefault="00E27CAA" w:rsidP="00BD222A">
      <w:pPr>
        <w:tabs>
          <w:tab w:val="left" w:pos="0"/>
        </w:tabs>
        <w:spacing w:before="60" w:after="60"/>
        <w:contextualSpacing/>
        <w:jc w:val="both"/>
        <w:rPr>
          <w:b/>
          <w:lang w:val="vi-VN"/>
        </w:rPr>
      </w:pPr>
      <w:r w:rsidRPr="004134B4">
        <w:rPr>
          <w:b/>
        </w:rPr>
        <w:t xml:space="preserve">3. </w:t>
      </w:r>
      <w:r w:rsidR="00E27361" w:rsidRPr="004134B4">
        <w:rPr>
          <w:b/>
        </w:rPr>
        <w:t>Project and Solution Development</w:t>
      </w:r>
    </w:p>
    <w:p w:rsidR="007D16BC" w:rsidRPr="004134B4" w:rsidRDefault="009A5B86" w:rsidP="007D16BC">
      <w:pPr>
        <w:tabs>
          <w:tab w:val="left" w:pos="0"/>
        </w:tabs>
        <w:spacing w:before="60" w:after="60"/>
        <w:ind w:firstLine="426"/>
        <w:contextualSpacing/>
        <w:jc w:val="both"/>
        <w:rPr>
          <w:lang w:val="en-US"/>
        </w:rPr>
      </w:pPr>
      <w:r w:rsidRPr="004134B4">
        <w:rPr>
          <w:lang w:val="en-US"/>
        </w:rPr>
        <w:t xml:space="preserve">- </w:t>
      </w:r>
      <w:r w:rsidR="007D16BC" w:rsidRPr="004134B4">
        <w:rPr>
          <w:lang w:val="en-US"/>
        </w:rPr>
        <w:t xml:space="preserve">The Company’s Board of </w:t>
      </w:r>
      <w:r w:rsidR="00A75186" w:rsidRPr="004134B4">
        <w:rPr>
          <w:lang w:val="en-US"/>
        </w:rPr>
        <w:t>Management</w:t>
      </w:r>
      <w:r w:rsidR="007D16BC" w:rsidRPr="004134B4">
        <w:rPr>
          <w:lang w:val="en-US"/>
        </w:rPr>
        <w:t>s has strictly adhered to its assigned responsibilities, with the General Director focusing on exploring and developing new solutions and projects for the Company’s growth, while specific technical and operational tasks are delegated to the Deputy Directors in charge of respective areas.</w:t>
      </w:r>
    </w:p>
    <w:p w:rsidR="007D16BC" w:rsidRPr="004134B4" w:rsidRDefault="009A5B86" w:rsidP="007D16BC">
      <w:pPr>
        <w:tabs>
          <w:tab w:val="left" w:pos="0"/>
        </w:tabs>
        <w:spacing w:before="60" w:after="60"/>
        <w:ind w:firstLine="426"/>
        <w:contextualSpacing/>
        <w:jc w:val="both"/>
        <w:rPr>
          <w:lang w:val="en-US"/>
        </w:rPr>
      </w:pPr>
      <w:r w:rsidRPr="004134B4">
        <w:rPr>
          <w:lang w:val="en-US"/>
        </w:rPr>
        <w:t>-</w:t>
      </w:r>
      <w:r w:rsidR="007D16BC" w:rsidRPr="004134B4">
        <w:rPr>
          <w:lang w:val="en-US"/>
        </w:rPr>
        <w:t xml:space="preserve"> The Project Management Board has been reorganized, with a revised operational charter and clearly defined duties for each member.</w:t>
      </w:r>
    </w:p>
    <w:p w:rsidR="007D16BC" w:rsidRPr="004134B4" w:rsidRDefault="009A5B86" w:rsidP="007D16BC">
      <w:pPr>
        <w:tabs>
          <w:tab w:val="left" w:pos="0"/>
        </w:tabs>
        <w:spacing w:before="60" w:after="60"/>
        <w:ind w:firstLine="426"/>
        <w:contextualSpacing/>
        <w:jc w:val="both"/>
        <w:rPr>
          <w:lang w:val="en-US"/>
        </w:rPr>
      </w:pPr>
      <w:r w:rsidRPr="004134B4">
        <w:rPr>
          <w:lang w:val="en-US"/>
        </w:rPr>
        <w:t>-</w:t>
      </w:r>
      <w:r w:rsidR="007D16BC" w:rsidRPr="004134B4">
        <w:rPr>
          <w:lang w:val="en-US"/>
        </w:rPr>
        <w:t xml:space="preserve"> The Project Management Board holds weekly and monthly meetings to review project research results, develop detailed work plans, and regularly report progress to the Board of Directors. All project research and exploration activities must be well-documented, specific, and closely aligned with the feasibility requirements of each project.</w:t>
      </w:r>
    </w:p>
    <w:p w:rsidR="007D16BC" w:rsidRPr="004134B4" w:rsidRDefault="009A5B86" w:rsidP="007D16BC">
      <w:pPr>
        <w:tabs>
          <w:tab w:val="left" w:pos="0"/>
        </w:tabs>
        <w:spacing w:before="60" w:after="60"/>
        <w:ind w:firstLine="426"/>
        <w:contextualSpacing/>
        <w:jc w:val="both"/>
        <w:rPr>
          <w:lang w:val="en-US"/>
        </w:rPr>
      </w:pPr>
      <w:r w:rsidRPr="004134B4">
        <w:rPr>
          <w:lang w:val="en-US"/>
        </w:rPr>
        <w:t>-</w:t>
      </w:r>
      <w:r w:rsidR="007D16BC" w:rsidRPr="004134B4">
        <w:rPr>
          <w:lang w:val="en-US"/>
        </w:rPr>
        <w:t xml:space="preserve"> Continue researching and developing effective proposals for the resumption of production at Phu Thinh Paper Processing Factory and Van Chan Cinnamon Processing Factory.</w:t>
      </w:r>
    </w:p>
    <w:p w:rsidR="007D16BC" w:rsidRPr="004134B4" w:rsidRDefault="009A5B86" w:rsidP="007D16BC">
      <w:pPr>
        <w:tabs>
          <w:tab w:val="left" w:pos="0"/>
        </w:tabs>
        <w:spacing w:before="60" w:after="60"/>
        <w:ind w:firstLine="426"/>
        <w:contextualSpacing/>
        <w:jc w:val="both"/>
        <w:rPr>
          <w:lang w:val="en-US"/>
        </w:rPr>
      </w:pPr>
      <w:r w:rsidRPr="004134B4">
        <w:rPr>
          <w:lang w:val="en-US"/>
        </w:rPr>
        <w:t>-</w:t>
      </w:r>
      <w:r w:rsidR="007D16BC" w:rsidRPr="004134B4">
        <w:rPr>
          <w:lang w:val="en-US"/>
        </w:rPr>
        <w:t xml:space="preserve"> Continue studying and preparing a pre-feasibility study for potential production and business projects based on the Company’s current strengths.</w:t>
      </w:r>
    </w:p>
    <w:p w:rsidR="00E27CAA" w:rsidRPr="004134B4" w:rsidRDefault="00E27CAA" w:rsidP="00BD222A">
      <w:pPr>
        <w:tabs>
          <w:tab w:val="left" w:pos="0"/>
        </w:tabs>
        <w:spacing w:before="60" w:after="60"/>
        <w:contextualSpacing/>
        <w:jc w:val="both"/>
        <w:rPr>
          <w:b/>
          <w:lang w:val="vi-VN"/>
        </w:rPr>
      </w:pPr>
      <w:r w:rsidRPr="004134B4">
        <w:rPr>
          <w:b/>
          <w:lang w:val="vi-VN"/>
        </w:rPr>
        <w:t xml:space="preserve">4. </w:t>
      </w:r>
      <w:r w:rsidRPr="004134B4">
        <w:rPr>
          <w:b/>
        </w:rPr>
        <w:t xml:space="preserve">Implement renovation plans </w:t>
      </w:r>
      <w:r w:rsidRPr="004134B4">
        <w:rPr>
          <w:b/>
          <w:lang w:val="vi-VN"/>
        </w:rPr>
        <w:t>.</w:t>
      </w:r>
    </w:p>
    <w:p w:rsidR="00E27CAA" w:rsidRPr="004134B4" w:rsidRDefault="00E27CAA" w:rsidP="00BD222A">
      <w:pPr>
        <w:tabs>
          <w:tab w:val="left" w:pos="0"/>
        </w:tabs>
        <w:spacing w:before="60" w:after="60"/>
        <w:contextualSpacing/>
        <w:jc w:val="both"/>
        <w:rPr>
          <w:b/>
          <w:i/>
          <w:lang w:val="vi-VN"/>
        </w:rPr>
      </w:pPr>
      <w:r w:rsidRPr="004134B4">
        <w:rPr>
          <w:b/>
          <w:i/>
        </w:rPr>
        <w:t xml:space="preserve">4.1. Renovation plan </w:t>
      </w:r>
      <w:r w:rsidRPr="004134B4">
        <w:rPr>
          <w:b/>
          <w:i/>
          <w:lang w:val="vi-VN"/>
        </w:rPr>
        <w:t>for Van Yen cassava factory:</w:t>
      </w:r>
    </w:p>
    <w:p w:rsidR="00F56494" w:rsidRPr="004134B4" w:rsidRDefault="008A06C9" w:rsidP="005C392E">
      <w:pPr>
        <w:tabs>
          <w:tab w:val="left" w:pos="0"/>
        </w:tabs>
        <w:spacing w:before="60" w:after="60"/>
        <w:ind w:firstLine="426"/>
        <w:contextualSpacing/>
        <w:jc w:val="both"/>
        <w:rPr>
          <w:lang w:val="en-US"/>
        </w:rPr>
      </w:pPr>
      <w:r w:rsidRPr="004134B4">
        <w:rPr>
          <w:lang w:val="en-US"/>
        </w:rPr>
        <w:t>-</w:t>
      </w:r>
      <w:r w:rsidR="00F56494" w:rsidRPr="004134B4">
        <w:rPr>
          <w:lang w:val="en-US"/>
        </w:rPr>
        <w:t xml:space="preserve"> Complete training and guidance for operating the new equipment, finalize acceptance testing for both no-load and load trials to ensure stable production operation and achieve the objectives outlined in the improvement plan.</w:t>
      </w:r>
    </w:p>
    <w:p w:rsidR="00F56494" w:rsidRPr="004134B4" w:rsidRDefault="008A06C9" w:rsidP="005C392E">
      <w:pPr>
        <w:tabs>
          <w:tab w:val="left" w:pos="0"/>
        </w:tabs>
        <w:spacing w:before="60" w:after="60"/>
        <w:ind w:firstLine="426"/>
        <w:contextualSpacing/>
        <w:jc w:val="both"/>
        <w:rPr>
          <w:lang w:val="en-US"/>
        </w:rPr>
      </w:pPr>
      <w:r w:rsidRPr="004134B4">
        <w:rPr>
          <w:lang w:val="en-US"/>
        </w:rPr>
        <w:t>-</w:t>
      </w:r>
      <w:r w:rsidR="00F56494" w:rsidRPr="004134B4">
        <w:rPr>
          <w:lang w:val="en-US"/>
        </w:rPr>
        <w:t xml:space="preserve"> Evaluate the results and effectiveness of the improvement plan, summarize lessons learned, and use the findings to better prepare for future improvement projects.</w:t>
      </w:r>
    </w:p>
    <w:p w:rsidR="00E27CAA" w:rsidRPr="004134B4" w:rsidRDefault="00E27CAA" w:rsidP="00BD222A">
      <w:pPr>
        <w:pStyle w:val="ListParagraph"/>
        <w:shd w:val="clear" w:color="auto" w:fill="FFFFFF"/>
        <w:tabs>
          <w:tab w:val="left" w:pos="720"/>
          <w:tab w:val="left" w:pos="1080"/>
        </w:tabs>
        <w:spacing w:before="60" w:after="60" w:line="240" w:lineRule="auto"/>
        <w:ind w:left="0"/>
        <w:jc w:val="both"/>
        <w:rPr>
          <w:rFonts w:ascii="Times New Roman" w:hAnsi="Times New Roman"/>
          <w:b/>
          <w:i/>
          <w:sz w:val="28"/>
          <w:szCs w:val="28"/>
        </w:rPr>
      </w:pPr>
      <w:r w:rsidRPr="004134B4">
        <w:rPr>
          <w:rFonts w:ascii="Times New Roman" w:hAnsi="Times New Roman"/>
          <w:b/>
          <w:i/>
          <w:sz w:val="28"/>
          <w:szCs w:val="28"/>
          <w:lang w:val="en-US"/>
        </w:rPr>
        <w:t xml:space="preserve">4.2. Plan for renovating paper production </w:t>
      </w:r>
      <w:r w:rsidR="00BD222A" w:rsidRPr="004134B4">
        <w:rPr>
          <w:rFonts w:ascii="Times New Roman" w:hAnsi="Times New Roman"/>
          <w:b/>
          <w:i/>
          <w:sz w:val="28"/>
          <w:szCs w:val="28"/>
        </w:rPr>
        <w:t xml:space="preserve">equipment </w:t>
      </w:r>
      <w:r w:rsidR="00BA7EC6" w:rsidRPr="004134B4">
        <w:rPr>
          <w:rFonts w:ascii="Times New Roman" w:hAnsi="Times New Roman"/>
          <w:b/>
          <w:i/>
          <w:sz w:val="28"/>
          <w:szCs w:val="28"/>
          <w:lang w:val="en-US"/>
        </w:rPr>
        <w:t>phase 3</w:t>
      </w:r>
      <w:r w:rsidRPr="004134B4">
        <w:rPr>
          <w:rFonts w:ascii="Times New Roman" w:hAnsi="Times New Roman"/>
          <w:b/>
          <w:i/>
          <w:sz w:val="28"/>
          <w:szCs w:val="28"/>
        </w:rPr>
        <w:t>:</w:t>
      </w:r>
    </w:p>
    <w:p w:rsidR="00111485" w:rsidRPr="004134B4" w:rsidRDefault="00997A7A" w:rsidP="008A06C9">
      <w:pPr>
        <w:tabs>
          <w:tab w:val="left" w:pos="0"/>
        </w:tabs>
        <w:spacing w:before="60" w:after="60"/>
        <w:ind w:firstLine="426"/>
        <w:contextualSpacing/>
        <w:jc w:val="both"/>
        <w:rPr>
          <w:lang w:val="en-US"/>
        </w:rPr>
      </w:pPr>
      <w:r w:rsidRPr="004134B4">
        <w:rPr>
          <w:lang w:val="en-US"/>
        </w:rPr>
        <w:t xml:space="preserve">- </w:t>
      </w:r>
      <w:r w:rsidR="00111485" w:rsidRPr="004134B4">
        <w:rPr>
          <w:lang w:val="en-US"/>
        </w:rPr>
        <w:t>Develop and implement a feasibility plan for each factory.</w:t>
      </w:r>
    </w:p>
    <w:p w:rsidR="00111485" w:rsidRPr="004134B4" w:rsidRDefault="00997A7A" w:rsidP="008A06C9">
      <w:pPr>
        <w:tabs>
          <w:tab w:val="left" w:pos="0"/>
        </w:tabs>
        <w:spacing w:before="60" w:after="60"/>
        <w:ind w:firstLine="426"/>
        <w:contextualSpacing/>
        <w:jc w:val="both"/>
        <w:rPr>
          <w:lang w:val="en-US"/>
        </w:rPr>
      </w:pPr>
      <w:r w:rsidRPr="004134B4">
        <w:rPr>
          <w:lang w:val="en-US"/>
        </w:rPr>
        <w:t xml:space="preserve">- </w:t>
      </w:r>
      <w:r w:rsidR="00111485" w:rsidRPr="004134B4">
        <w:rPr>
          <w:lang w:val="en-US"/>
        </w:rPr>
        <w:t>Establish project management teams led by a Deputy General Director, including implementation teams and key technicians directly responsible for carrying out the equipment improvements, with clearly defined duties for each member.</w:t>
      </w:r>
    </w:p>
    <w:p w:rsidR="00111485" w:rsidRPr="004134B4" w:rsidRDefault="00997A7A" w:rsidP="008A06C9">
      <w:pPr>
        <w:tabs>
          <w:tab w:val="left" w:pos="0"/>
        </w:tabs>
        <w:spacing w:before="60" w:after="60"/>
        <w:ind w:firstLine="426"/>
        <w:contextualSpacing/>
        <w:jc w:val="both"/>
        <w:rPr>
          <w:lang w:val="en-US"/>
        </w:rPr>
      </w:pPr>
      <w:r w:rsidRPr="004134B4">
        <w:rPr>
          <w:lang w:val="en-US"/>
        </w:rPr>
        <w:t xml:space="preserve">- </w:t>
      </w:r>
      <w:r w:rsidR="00111485" w:rsidRPr="004134B4">
        <w:rPr>
          <w:lang w:val="en-US"/>
        </w:rPr>
        <w:t>Improvements will be carried out sequentially at each factory, and expansion to other factories will only proceed after successful evaluation and verification that the objectives have been met.</w:t>
      </w:r>
    </w:p>
    <w:p w:rsidR="00111485" w:rsidRPr="004134B4" w:rsidRDefault="00997A7A" w:rsidP="008A06C9">
      <w:pPr>
        <w:tabs>
          <w:tab w:val="left" w:pos="0"/>
        </w:tabs>
        <w:spacing w:before="60" w:after="60"/>
        <w:ind w:firstLine="426"/>
        <w:contextualSpacing/>
        <w:jc w:val="both"/>
        <w:rPr>
          <w:lang w:val="en-US"/>
        </w:rPr>
      </w:pPr>
      <w:r w:rsidRPr="004134B4">
        <w:rPr>
          <w:lang w:val="en-US"/>
        </w:rPr>
        <w:t xml:space="preserve">- </w:t>
      </w:r>
      <w:r w:rsidR="00111485" w:rsidRPr="004134B4">
        <w:rPr>
          <w:lang w:val="en-US"/>
        </w:rPr>
        <w:t>Implementation timeline: From October 2025 to May 2026.</w:t>
      </w:r>
    </w:p>
    <w:p w:rsidR="00E27CAA" w:rsidRPr="004134B4" w:rsidRDefault="00E27CAA" w:rsidP="00BD222A">
      <w:pPr>
        <w:tabs>
          <w:tab w:val="left" w:pos="0"/>
        </w:tabs>
        <w:spacing w:before="60" w:after="60"/>
        <w:contextualSpacing/>
        <w:jc w:val="both"/>
        <w:rPr>
          <w:b/>
          <w:spacing w:val="-8"/>
          <w:lang w:val="vi-VN"/>
        </w:rPr>
      </w:pPr>
      <w:r w:rsidRPr="004134B4">
        <w:rPr>
          <w:b/>
        </w:rPr>
        <w:t>5. Production work.</w:t>
      </w:r>
    </w:p>
    <w:p w:rsidR="00E27CAA" w:rsidRPr="004134B4" w:rsidRDefault="000B35B9" w:rsidP="00BD222A">
      <w:pPr>
        <w:pStyle w:val="ListParagraph"/>
        <w:shd w:val="clear" w:color="auto" w:fill="FFFFFF"/>
        <w:tabs>
          <w:tab w:val="left" w:pos="720"/>
          <w:tab w:val="left" w:pos="1080"/>
        </w:tabs>
        <w:spacing w:before="60" w:after="60" w:line="240" w:lineRule="auto"/>
        <w:ind w:left="0"/>
        <w:jc w:val="both"/>
        <w:rPr>
          <w:rFonts w:ascii="Times New Roman" w:hAnsi="Times New Roman"/>
          <w:b/>
          <w:i/>
          <w:sz w:val="28"/>
          <w:szCs w:val="28"/>
        </w:rPr>
      </w:pPr>
      <w:r w:rsidRPr="004134B4">
        <w:rPr>
          <w:rFonts w:ascii="Times New Roman" w:hAnsi="Times New Roman"/>
          <w:b/>
          <w:i/>
          <w:sz w:val="28"/>
          <w:szCs w:val="28"/>
          <w:lang w:val="en-US"/>
        </w:rPr>
        <w:t>5.1</w:t>
      </w:r>
      <w:r w:rsidR="00E27CAA" w:rsidRPr="004134B4">
        <w:rPr>
          <w:rFonts w:ascii="Times New Roman" w:hAnsi="Times New Roman"/>
          <w:b/>
          <w:i/>
          <w:sz w:val="28"/>
          <w:szCs w:val="28"/>
        </w:rPr>
        <w:t>. Raw material work:</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pacing w:val="-4"/>
          <w:sz w:val="28"/>
          <w:szCs w:val="28"/>
        </w:rPr>
      </w:pPr>
      <w:r w:rsidRPr="004134B4">
        <w:rPr>
          <w:rFonts w:ascii="Times New Roman" w:hAnsi="Times New Roman"/>
          <w:b/>
          <w:i/>
          <w:sz w:val="28"/>
          <w:szCs w:val="28"/>
        </w:rPr>
        <w:t>- Paper raw materials:</w:t>
      </w:r>
    </w:p>
    <w:p w:rsidR="000B35B9" w:rsidRPr="004134B4" w:rsidRDefault="000751F2" w:rsidP="000B35B9">
      <w:pPr>
        <w:tabs>
          <w:tab w:val="left" w:pos="0"/>
        </w:tabs>
        <w:spacing w:before="60" w:after="60"/>
        <w:ind w:firstLine="426"/>
        <w:contextualSpacing/>
        <w:jc w:val="both"/>
        <w:rPr>
          <w:lang w:val="en-US"/>
        </w:rPr>
      </w:pPr>
      <w:r w:rsidRPr="004134B4">
        <w:rPr>
          <w:lang w:val="en-US"/>
        </w:rPr>
        <w:t>+</w:t>
      </w:r>
      <w:r w:rsidR="000B35B9" w:rsidRPr="004134B4">
        <w:rPr>
          <w:lang w:val="en-US"/>
        </w:rPr>
        <w:t xml:space="preserve">  Assign the Deputy Director in charge of forestry products to take the lead in developing the procurement plan for paper raw and auxiliary materials for the 2025–2026 fiscal year. The plan must ensure an adequate supply for current production needs as well as for increased capacity after the completion of Phase 3 of the paper equipment improvement project, with appropriate inventory reserves.</w:t>
      </w:r>
    </w:p>
    <w:p w:rsidR="000B35B9" w:rsidRPr="004134B4" w:rsidRDefault="000751F2" w:rsidP="000B35B9">
      <w:pPr>
        <w:tabs>
          <w:tab w:val="left" w:pos="0"/>
        </w:tabs>
        <w:spacing w:before="60" w:after="60"/>
        <w:ind w:firstLine="426"/>
        <w:contextualSpacing/>
        <w:jc w:val="both"/>
        <w:rPr>
          <w:lang w:val="en-US"/>
        </w:rPr>
      </w:pPr>
      <w:r w:rsidRPr="004134B4">
        <w:rPr>
          <w:lang w:val="en-US"/>
        </w:rPr>
        <w:lastRenderedPageBreak/>
        <w:t>+</w:t>
      </w:r>
      <w:r w:rsidR="000B35B9" w:rsidRPr="004134B4">
        <w:rPr>
          <w:lang w:val="en-US"/>
        </w:rPr>
        <w:t xml:space="preserve">  The Board of </w:t>
      </w:r>
      <w:r w:rsidR="00962EB7" w:rsidRPr="004134B4">
        <w:rPr>
          <w:lang w:val="en-US"/>
        </w:rPr>
        <w:t>Management</w:t>
      </w:r>
      <w:r w:rsidR="000B35B9" w:rsidRPr="004134B4">
        <w:rPr>
          <w:lang w:val="en-US"/>
        </w:rPr>
        <w:t>s and the Planning &amp; Business Department must closely monitor the situation of raw material supply to proactively adjust production volume, pricing, and allocation among factories.</w:t>
      </w:r>
    </w:p>
    <w:p w:rsidR="000B35B9" w:rsidRPr="004134B4" w:rsidRDefault="000751F2" w:rsidP="000B35B9">
      <w:pPr>
        <w:tabs>
          <w:tab w:val="left" w:pos="0"/>
        </w:tabs>
        <w:spacing w:before="60" w:after="60"/>
        <w:ind w:firstLine="426"/>
        <w:contextualSpacing/>
        <w:jc w:val="both"/>
        <w:rPr>
          <w:lang w:val="en-US"/>
        </w:rPr>
      </w:pPr>
      <w:r w:rsidRPr="004134B4">
        <w:rPr>
          <w:lang w:val="en-US"/>
        </w:rPr>
        <w:t>+</w:t>
      </w:r>
      <w:r w:rsidR="000B35B9" w:rsidRPr="004134B4">
        <w:rPr>
          <w:lang w:val="en-US"/>
        </w:rPr>
        <w:t xml:space="preserve">  Maintain procurement zoning for each factory to prevent overlapping or encroachment between procurement areas.</w:t>
      </w:r>
    </w:p>
    <w:p w:rsidR="000B35B9" w:rsidRPr="004134B4" w:rsidRDefault="000751F2" w:rsidP="000B35B9">
      <w:pPr>
        <w:tabs>
          <w:tab w:val="left" w:pos="0"/>
        </w:tabs>
        <w:spacing w:before="60" w:after="60"/>
        <w:ind w:firstLine="426"/>
        <w:contextualSpacing/>
        <w:jc w:val="both"/>
        <w:rPr>
          <w:lang w:val="en-US"/>
        </w:rPr>
      </w:pPr>
      <w:r w:rsidRPr="004134B4">
        <w:rPr>
          <w:lang w:val="en-US"/>
        </w:rPr>
        <w:t>+</w:t>
      </w:r>
      <w:r w:rsidR="000B35B9" w:rsidRPr="004134B4">
        <w:rPr>
          <w:lang w:val="en-US"/>
        </w:rPr>
        <w:t xml:space="preserve">  On a quarterly and monthly basis, based on weather conditions and harvest seasons, set specific procurement volume targets for each factory to ensure sufficient supply for production and reasonable reserves at each stage. Assigned officers must monitor and inspect daily performance to ensure targets are met.</w:t>
      </w:r>
    </w:p>
    <w:p w:rsidR="000B35B9" w:rsidRPr="004134B4" w:rsidRDefault="000751F2" w:rsidP="000B35B9">
      <w:pPr>
        <w:tabs>
          <w:tab w:val="left" w:pos="0"/>
        </w:tabs>
        <w:spacing w:before="60" w:after="60"/>
        <w:ind w:firstLine="426"/>
        <w:contextualSpacing/>
        <w:jc w:val="both"/>
        <w:rPr>
          <w:lang w:val="en-US"/>
        </w:rPr>
      </w:pPr>
      <w:r w:rsidRPr="004134B4">
        <w:rPr>
          <w:lang w:val="en-US"/>
        </w:rPr>
        <w:t>+</w:t>
      </w:r>
      <w:r w:rsidR="000B35B9" w:rsidRPr="004134B4">
        <w:rPr>
          <w:lang w:val="en-US"/>
        </w:rPr>
        <w:t xml:space="preserve">  Continue to expand the dealer network, particularly in nearby areas with high output and good-quality raw materials. In the 2025–2026 fiscal year, the average tax invoice ratio for raw and auxiliary materials should reach 40%, in compliance with current regulations.</w:t>
      </w:r>
    </w:p>
    <w:p w:rsidR="000B35B9" w:rsidRPr="004134B4" w:rsidRDefault="000751F2" w:rsidP="000B35B9">
      <w:pPr>
        <w:tabs>
          <w:tab w:val="left" w:pos="0"/>
        </w:tabs>
        <w:spacing w:before="60" w:after="60"/>
        <w:ind w:firstLine="426"/>
        <w:contextualSpacing/>
        <w:jc w:val="both"/>
        <w:rPr>
          <w:lang w:val="en-US"/>
        </w:rPr>
      </w:pPr>
      <w:r w:rsidRPr="004134B4">
        <w:rPr>
          <w:lang w:val="en-US"/>
        </w:rPr>
        <w:t>+</w:t>
      </w:r>
      <w:r w:rsidR="000B35B9" w:rsidRPr="004134B4">
        <w:rPr>
          <w:lang w:val="en-US"/>
        </w:rPr>
        <w:t xml:space="preserve">  Delegate members of the Board of </w:t>
      </w:r>
      <w:r w:rsidR="00E3672E" w:rsidRPr="004134B4">
        <w:rPr>
          <w:lang w:val="en-US"/>
        </w:rPr>
        <w:t>Management</w:t>
      </w:r>
      <w:r w:rsidR="000B35B9" w:rsidRPr="004134B4">
        <w:rPr>
          <w:lang w:val="en-US"/>
        </w:rPr>
        <w:t>s and officers from the Planning Department to directly oversee raw material procurement at each factory, promptly resolving any issues reported by the units. Implement flexible purchasing prices and coordinate raw material redistribution among factories to prevent any production stoppages due to shortages.</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For cassava raw materials:</w:t>
      </w:r>
    </w:p>
    <w:p w:rsidR="00FE2F15" w:rsidRPr="004134B4" w:rsidRDefault="004A2BDE" w:rsidP="00FE2F15">
      <w:pPr>
        <w:tabs>
          <w:tab w:val="left" w:pos="0"/>
        </w:tabs>
        <w:spacing w:before="60" w:after="60"/>
        <w:ind w:firstLine="426"/>
        <w:contextualSpacing/>
        <w:jc w:val="both"/>
        <w:rPr>
          <w:lang w:val="en-US"/>
        </w:rPr>
      </w:pPr>
      <w:r w:rsidRPr="004134B4">
        <w:rPr>
          <w:lang w:val="en-US"/>
        </w:rPr>
        <w:t>-</w:t>
      </w:r>
      <w:r w:rsidR="00FE2F15" w:rsidRPr="004134B4">
        <w:rPr>
          <w:lang w:val="en-US"/>
        </w:rPr>
        <w:t xml:space="preserve"> Assign the Van Yen Cassava Factory to develop a highly feasible procurement plan, specifying the procurement timeline, locations, and target volumes for each region. Priority should be given to peak harvest months (December and January). The plan must ensure the required production volume with contingency reserves.</w:t>
      </w:r>
    </w:p>
    <w:p w:rsidR="00FE2F15" w:rsidRPr="004134B4" w:rsidRDefault="001E0F92" w:rsidP="00FE2F15">
      <w:pPr>
        <w:tabs>
          <w:tab w:val="left" w:pos="0"/>
        </w:tabs>
        <w:spacing w:before="60" w:after="60"/>
        <w:ind w:firstLine="426"/>
        <w:contextualSpacing/>
        <w:jc w:val="both"/>
        <w:rPr>
          <w:lang w:val="en-US"/>
        </w:rPr>
      </w:pPr>
      <w:r w:rsidRPr="004134B4">
        <w:rPr>
          <w:lang w:val="en-US"/>
        </w:rPr>
        <w:t>-</w:t>
      </w:r>
      <w:r w:rsidR="00FE2F15" w:rsidRPr="004134B4">
        <w:rPr>
          <w:lang w:val="en-US"/>
        </w:rPr>
        <w:t xml:space="preserve"> Continue expanding procurement areas and increasing the number of local dealers to ensure sufficient raw material supply for production.</w:t>
      </w:r>
    </w:p>
    <w:p w:rsidR="00FE2F15" w:rsidRPr="004134B4" w:rsidRDefault="00AE47FD" w:rsidP="00FE2F15">
      <w:pPr>
        <w:tabs>
          <w:tab w:val="left" w:pos="0"/>
        </w:tabs>
        <w:spacing w:before="60" w:after="60"/>
        <w:ind w:firstLine="426"/>
        <w:contextualSpacing/>
        <w:jc w:val="both"/>
        <w:rPr>
          <w:lang w:val="en-US"/>
        </w:rPr>
      </w:pPr>
      <w:r w:rsidRPr="004134B4">
        <w:rPr>
          <w:lang w:val="en-US"/>
        </w:rPr>
        <w:t>-</w:t>
      </w:r>
      <w:r w:rsidR="00FE2F15" w:rsidRPr="004134B4">
        <w:rPr>
          <w:lang w:val="en-US"/>
        </w:rPr>
        <w:t xml:space="preserve"> Apply flexible purchasing prices depending on timing, but ensure alignment with product selling prices to maintain profitability according to assigned quotas.</w:t>
      </w:r>
    </w:p>
    <w:p w:rsidR="00FE2F15" w:rsidRPr="004134B4" w:rsidRDefault="00AE47FD" w:rsidP="00FE2F15">
      <w:pPr>
        <w:tabs>
          <w:tab w:val="left" w:pos="0"/>
        </w:tabs>
        <w:spacing w:before="60" w:after="60"/>
        <w:ind w:firstLine="426"/>
        <w:contextualSpacing/>
        <w:jc w:val="both"/>
        <w:rPr>
          <w:lang w:val="en-US"/>
        </w:rPr>
      </w:pPr>
      <w:r w:rsidRPr="004134B4">
        <w:rPr>
          <w:lang w:val="en-US"/>
        </w:rPr>
        <w:t>-</w:t>
      </w:r>
      <w:r w:rsidR="00FE2F15" w:rsidRPr="004134B4">
        <w:rPr>
          <w:lang w:val="en-US"/>
        </w:rPr>
        <w:t xml:space="preserve"> Strengthen inspection and supervision of raw material weighing, quality assessment, and storage to ensure compliance with proper procedures.</w:t>
      </w:r>
    </w:p>
    <w:p w:rsidR="00FE2F15" w:rsidRPr="004134B4" w:rsidRDefault="00AE47FD" w:rsidP="00FE2F15">
      <w:pPr>
        <w:tabs>
          <w:tab w:val="left" w:pos="0"/>
        </w:tabs>
        <w:spacing w:before="60" w:after="60"/>
        <w:ind w:firstLine="426"/>
        <w:contextualSpacing/>
        <w:jc w:val="both"/>
        <w:rPr>
          <w:lang w:val="en-US"/>
        </w:rPr>
      </w:pPr>
      <w:r w:rsidRPr="004134B4">
        <w:rPr>
          <w:lang w:val="en-US"/>
        </w:rPr>
        <w:t>-</w:t>
      </w:r>
      <w:r w:rsidR="00FE2F15" w:rsidRPr="004134B4">
        <w:rPr>
          <w:lang w:val="en-US"/>
        </w:rPr>
        <w:t xml:space="preserve"> Develop effective measures for focused procurement in nearby regions with high-quality cassava to secure a stable supply for production.</w:t>
      </w:r>
    </w:p>
    <w:p w:rsidR="00E27CAA" w:rsidRPr="004134B4" w:rsidRDefault="00E27CAA" w:rsidP="00534799">
      <w:pPr>
        <w:tabs>
          <w:tab w:val="left" w:pos="0"/>
        </w:tabs>
        <w:spacing w:before="60" w:after="60"/>
        <w:contextualSpacing/>
        <w:jc w:val="both"/>
        <w:rPr>
          <w:b/>
          <w:i/>
          <w:lang w:val="vi-VN"/>
        </w:rPr>
      </w:pPr>
      <w:r w:rsidRPr="004134B4">
        <w:rPr>
          <w:b/>
          <w:i/>
          <w:lang w:val="vi-VN"/>
        </w:rPr>
        <w:t>5.2. Productivity and quality:</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pacing w:val="-4"/>
          <w:sz w:val="28"/>
          <w:szCs w:val="28"/>
        </w:rPr>
      </w:pPr>
      <w:r w:rsidRPr="004134B4">
        <w:rPr>
          <w:rFonts w:ascii="Times New Roman" w:hAnsi="Times New Roman"/>
          <w:b/>
          <w:i/>
          <w:sz w:val="28"/>
          <w:szCs w:val="28"/>
        </w:rPr>
        <w:t>-</w:t>
      </w:r>
      <w:r w:rsidRPr="004134B4">
        <w:rPr>
          <w:b/>
        </w:rPr>
        <w:t xml:space="preserve"> </w:t>
      </w:r>
      <w:r w:rsidRPr="004134B4">
        <w:rPr>
          <w:rFonts w:ascii="Times New Roman" w:hAnsi="Times New Roman"/>
          <w:b/>
          <w:i/>
          <w:sz w:val="28"/>
          <w:szCs w:val="28"/>
        </w:rPr>
        <w:t>For base paper:</w:t>
      </w:r>
    </w:p>
    <w:p w:rsidR="00567529" w:rsidRPr="004134B4" w:rsidRDefault="003720BE" w:rsidP="00567529">
      <w:pPr>
        <w:tabs>
          <w:tab w:val="left" w:pos="0"/>
        </w:tabs>
        <w:spacing w:before="60" w:after="60"/>
        <w:ind w:firstLine="426"/>
        <w:contextualSpacing/>
        <w:jc w:val="both"/>
        <w:rPr>
          <w:lang w:val="en-US"/>
        </w:rPr>
      </w:pPr>
      <w:r w:rsidRPr="004134B4">
        <w:rPr>
          <w:lang w:val="en-US"/>
        </w:rPr>
        <w:t>+</w:t>
      </w:r>
      <w:r w:rsidR="00567529" w:rsidRPr="004134B4">
        <w:rPr>
          <w:lang w:val="en-US"/>
        </w:rPr>
        <w:t xml:space="preserve"> The average productivity of base paper must reach 65 tons per day, including 16 tons/day for regular paper and 10.5–11 tons/day per production line for “Trúc Bách” paper. The monthly plan must be achieved at a “Good” level or higher. After completing equipment upgrades, productivity targets will increase to 22 tons/day for regular paper and 15 tons/day per line for “Trúc Bách” paper.</w:t>
      </w:r>
    </w:p>
    <w:p w:rsidR="00567529" w:rsidRPr="004134B4" w:rsidRDefault="003720BE" w:rsidP="00567529">
      <w:pPr>
        <w:tabs>
          <w:tab w:val="left" w:pos="0"/>
        </w:tabs>
        <w:spacing w:before="60" w:after="60"/>
        <w:ind w:firstLine="426"/>
        <w:contextualSpacing/>
        <w:jc w:val="both"/>
        <w:rPr>
          <w:lang w:val="en-US"/>
        </w:rPr>
      </w:pPr>
      <w:r w:rsidRPr="004134B4">
        <w:rPr>
          <w:lang w:val="en-US"/>
        </w:rPr>
        <w:t>+</w:t>
      </w:r>
      <w:r w:rsidR="00567529" w:rsidRPr="004134B4">
        <w:rPr>
          <w:lang w:val="en-US"/>
        </w:rPr>
        <w:t xml:space="preserve"> Strictly comply with the production process and the handover procedure between production stages. Strict disciplinary actions will be taken against individuals or collectives who violate procedures.</w:t>
      </w:r>
    </w:p>
    <w:p w:rsidR="00567529" w:rsidRPr="004134B4" w:rsidRDefault="003720BE" w:rsidP="00567529">
      <w:pPr>
        <w:tabs>
          <w:tab w:val="left" w:pos="0"/>
        </w:tabs>
        <w:spacing w:before="60" w:after="60"/>
        <w:ind w:firstLine="426"/>
        <w:contextualSpacing/>
        <w:jc w:val="both"/>
        <w:rPr>
          <w:lang w:val="en-US"/>
        </w:rPr>
      </w:pPr>
      <w:r w:rsidRPr="004134B4">
        <w:rPr>
          <w:lang w:val="en-US"/>
        </w:rPr>
        <w:t>+</w:t>
      </w:r>
      <w:r w:rsidR="00567529" w:rsidRPr="004134B4">
        <w:rPr>
          <w:lang w:val="en-US"/>
        </w:rPr>
        <w:t xml:space="preserve"> The Planning – Sales Department must assign staff to regularly inspect product quality at both the warehouse and the production stage, ensuring compliance with approved standards. If products do not meet quality samples, factories are prohibited from warehousing or shipping them. A written report must be made and submitted to the Company for handling.</w:t>
      </w:r>
    </w:p>
    <w:p w:rsidR="00567529" w:rsidRPr="004134B4" w:rsidRDefault="003720BE" w:rsidP="00567529">
      <w:pPr>
        <w:tabs>
          <w:tab w:val="left" w:pos="0"/>
        </w:tabs>
        <w:spacing w:before="60" w:after="60"/>
        <w:ind w:firstLine="426"/>
        <w:contextualSpacing/>
        <w:jc w:val="both"/>
        <w:rPr>
          <w:lang w:val="en-US"/>
        </w:rPr>
      </w:pPr>
      <w:r w:rsidRPr="004134B4">
        <w:rPr>
          <w:lang w:val="en-US"/>
        </w:rPr>
        <w:lastRenderedPageBreak/>
        <w:t>+</w:t>
      </w:r>
      <w:r w:rsidR="00567529" w:rsidRPr="004134B4">
        <w:rPr>
          <w:lang w:val="en-US"/>
        </w:rPr>
        <w:t xml:space="preserve"> Factories must require technical and warehouse staff to continuously check each shift and closely supervise the product acceptance process before storage. Products not meeting quality standards must not be delivered to customers. If there are customer complaints, the factory must promptly acknowledge and rectify them. In cases of returned goods, the factory management board must resolve the issue and deduct the related personnel’s income accordingly.</w:t>
      </w:r>
    </w:p>
    <w:p w:rsidR="00E27CAA" w:rsidRPr="004134B4" w:rsidRDefault="00E27CAA" w:rsidP="00E27CAA">
      <w:pPr>
        <w:tabs>
          <w:tab w:val="left" w:pos="0"/>
        </w:tabs>
        <w:spacing w:before="60" w:after="60"/>
        <w:ind w:firstLine="426"/>
        <w:contextualSpacing/>
        <w:jc w:val="both"/>
        <w:rPr>
          <w:lang w:val="vi-VN"/>
        </w:rPr>
      </w:pPr>
      <w:r w:rsidRPr="004134B4">
        <w:rPr>
          <w:b/>
          <w:i/>
          <w:lang w:val="vi-VN"/>
        </w:rPr>
        <w:t>-</w:t>
      </w:r>
      <w:r w:rsidRPr="004134B4">
        <w:rPr>
          <w:b/>
          <w:lang w:val="vi-VN"/>
        </w:rPr>
        <w:t xml:space="preserve"> </w:t>
      </w:r>
      <w:r w:rsidRPr="004134B4">
        <w:rPr>
          <w:b/>
          <w:i/>
          <w:lang w:val="vi-VN"/>
        </w:rPr>
        <w:t xml:space="preserve">For processing </w:t>
      </w:r>
      <w:r w:rsidR="009066E2" w:rsidRPr="004134B4">
        <w:rPr>
          <w:b/>
          <w:i/>
          <w:lang w:val="en-US"/>
        </w:rPr>
        <w:t>joss</w:t>
      </w:r>
      <w:r w:rsidRPr="004134B4">
        <w:rPr>
          <w:b/>
          <w:i/>
          <w:lang w:val="vi-VN"/>
        </w:rPr>
        <w:t xml:space="preserve"> paper </w:t>
      </w:r>
      <w:r w:rsidRPr="004134B4">
        <w:rPr>
          <w:b/>
          <w:lang w:val="vi-VN"/>
        </w:rPr>
        <w:t>:</w:t>
      </w:r>
      <w:r w:rsidRPr="004134B4">
        <w:rPr>
          <w:lang w:val="vi-VN"/>
        </w:rPr>
        <w:t xml:space="preserve"> </w:t>
      </w:r>
    </w:p>
    <w:p w:rsidR="00E27CAA" w:rsidRPr="004134B4" w:rsidRDefault="00E27CAA" w:rsidP="00E27CAA">
      <w:pPr>
        <w:tabs>
          <w:tab w:val="left" w:pos="0"/>
        </w:tabs>
        <w:spacing w:before="60" w:after="60"/>
        <w:ind w:firstLine="567"/>
        <w:contextualSpacing/>
        <w:jc w:val="both"/>
      </w:pPr>
      <w:r w:rsidRPr="004134B4">
        <w:rPr>
          <w:lang w:val="vi-VN"/>
        </w:rPr>
        <w:t>+ The pr</w:t>
      </w:r>
      <w:r w:rsidR="001053AA" w:rsidRPr="004134B4">
        <w:rPr>
          <w:lang w:val="vi-VN"/>
        </w:rPr>
        <w:t xml:space="preserve">oductivity of </w:t>
      </w:r>
      <w:r w:rsidR="001053AA" w:rsidRPr="004134B4">
        <w:rPr>
          <w:lang w:val="en-US"/>
        </w:rPr>
        <w:t>joss</w:t>
      </w:r>
      <w:r w:rsidR="001053AA" w:rsidRPr="004134B4">
        <w:rPr>
          <w:lang w:val="vi-VN"/>
        </w:rPr>
        <w:t xml:space="preserve"> paper is 3</w:t>
      </w:r>
      <w:r w:rsidR="001053AA" w:rsidRPr="004134B4">
        <w:rPr>
          <w:lang w:val="en-US"/>
        </w:rPr>
        <w:t>,</w:t>
      </w:r>
      <w:r w:rsidRPr="004134B4">
        <w:rPr>
          <w:lang w:val="vi-VN"/>
        </w:rPr>
        <w:t xml:space="preserve">1 people/container/month, </w:t>
      </w:r>
      <w:r w:rsidRPr="004134B4">
        <w:t>10 tons/day to ensure 15 containers/month.</w:t>
      </w:r>
    </w:p>
    <w:p w:rsidR="00E27CAA" w:rsidRPr="004134B4" w:rsidRDefault="00E27CAA" w:rsidP="00E27CAA">
      <w:pPr>
        <w:tabs>
          <w:tab w:val="left" w:pos="0"/>
        </w:tabs>
        <w:spacing w:before="60" w:after="60"/>
        <w:ind w:firstLine="567"/>
        <w:contextualSpacing/>
        <w:jc w:val="both"/>
      </w:pPr>
      <w:r w:rsidRPr="004134B4">
        <w:rPr>
          <w:lang w:val="vi-VN"/>
        </w:rPr>
        <w:t xml:space="preserve">+ </w:t>
      </w:r>
      <w:r w:rsidRPr="004134B4">
        <w:t>Focus on recruiting and training skilled workers with good productivity, arranging reasonable overtime but in accordance with regulations.</w:t>
      </w:r>
    </w:p>
    <w:p w:rsidR="00E27CAA" w:rsidRPr="004134B4" w:rsidRDefault="00E27CAA" w:rsidP="00E27CAA">
      <w:pPr>
        <w:tabs>
          <w:tab w:val="left" w:pos="0"/>
        </w:tabs>
        <w:spacing w:before="60" w:after="60"/>
        <w:ind w:firstLine="426"/>
        <w:contextualSpacing/>
        <w:jc w:val="both"/>
        <w:rPr>
          <w:b/>
          <w:lang w:val="vi-VN"/>
        </w:rPr>
      </w:pPr>
      <w:r w:rsidRPr="004134B4">
        <w:rPr>
          <w:b/>
          <w:i/>
          <w:lang w:val="vi-VN"/>
        </w:rPr>
        <w:t xml:space="preserve">- For cassava starch </w:t>
      </w:r>
      <w:r w:rsidRPr="004134B4">
        <w:rPr>
          <w:b/>
          <w:i/>
        </w:rPr>
        <w:t xml:space="preserve">and cassava pulp products </w:t>
      </w:r>
      <w:r w:rsidRPr="004134B4">
        <w:rPr>
          <w:b/>
          <w:lang w:val="vi-VN"/>
        </w:rPr>
        <w:t>:</w:t>
      </w:r>
    </w:p>
    <w:p w:rsidR="00E27CAA" w:rsidRPr="004134B4" w:rsidRDefault="00E27CAA" w:rsidP="00E27CAA">
      <w:pPr>
        <w:tabs>
          <w:tab w:val="left" w:pos="0"/>
        </w:tabs>
        <w:spacing w:before="60" w:after="60"/>
        <w:ind w:firstLine="567"/>
        <w:contextualSpacing/>
        <w:jc w:val="both"/>
      </w:pPr>
      <w:r w:rsidRPr="004134B4">
        <w:t>+ Determine the average productivity of the whole factory at over 330 tons of starch/day, of which line 1 is over 200 tons of starch/day, line 2 is over 130 tons/day.</w:t>
      </w:r>
    </w:p>
    <w:p w:rsidR="00E27CAA" w:rsidRPr="004134B4" w:rsidRDefault="00E27CAA" w:rsidP="00E27CAA">
      <w:pPr>
        <w:tabs>
          <w:tab w:val="left" w:pos="0"/>
        </w:tabs>
        <w:spacing w:before="60" w:after="60"/>
        <w:ind w:firstLine="567"/>
        <w:contextualSpacing/>
        <w:jc w:val="both"/>
      </w:pPr>
      <w:r w:rsidRPr="004134B4">
        <w:t>+ During the main season, we must maximize the c</w:t>
      </w:r>
      <w:r w:rsidR="00CB7AAA" w:rsidRPr="004134B4">
        <w:t>apacity of the production lines</w:t>
      </w:r>
      <w:r w:rsidRPr="004134B4">
        <w:rPr>
          <w:lang w:val="vi-VN"/>
        </w:rPr>
        <w:t xml:space="preserve">, </w:t>
      </w:r>
      <w:r w:rsidRPr="004134B4">
        <w:t>increasing daily productivity by 5-10% to 345-350 tons/day.</w:t>
      </w:r>
    </w:p>
    <w:p w:rsidR="00E27CAA" w:rsidRPr="004134B4" w:rsidRDefault="00E27CAA" w:rsidP="00E27CAA">
      <w:pPr>
        <w:tabs>
          <w:tab w:val="left" w:pos="0"/>
        </w:tabs>
        <w:spacing w:before="60" w:after="60"/>
        <w:ind w:firstLine="567"/>
        <w:contextualSpacing/>
        <w:jc w:val="both"/>
        <w:rPr>
          <w:lang w:val="vi-VN"/>
        </w:rPr>
      </w:pPr>
      <w:r w:rsidRPr="004134B4">
        <w:t xml:space="preserve">+ The pulp production line maintains an average output </w:t>
      </w:r>
      <w:r w:rsidR="00CB7AAA" w:rsidRPr="004134B4">
        <w:t>of over 65 tons of dry pulp/day</w:t>
      </w:r>
      <w:r w:rsidRPr="004134B4">
        <w:rPr>
          <w:lang w:val="vi-VN"/>
        </w:rPr>
        <w:t>.</w:t>
      </w:r>
    </w:p>
    <w:p w:rsidR="00E27CAA" w:rsidRPr="004134B4" w:rsidRDefault="00E27CAA" w:rsidP="00534799">
      <w:pPr>
        <w:pStyle w:val="ListParagraph"/>
        <w:shd w:val="clear" w:color="auto" w:fill="FFFFFF"/>
        <w:tabs>
          <w:tab w:val="left" w:pos="720"/>
          <w:tab w:val="left" w:pos="1080"/>
        </w:tabs>
        <w:spacing w:before="60" w:after="60" w:line="240" w:lineRule="auto"/>
        <w:ind w:left="0"/>
        <w:jc w:val="both"/>
        <w:rPr>
          <w:rFonts w:ascii="Times New Roman" w:hAnsi="Times New Roman"/>
          <w:b/>
          <w:i/>
          <w:sz w:val="28"/>
          <w:szCs w:val="28"/>
        </w:rPr>
      </w:pPr>
      <w:r w:rsidRPr="004134B4">
        <w:rPr>
          <w:rFonts w:ascii="Times New Roman" w:hAnsi="Times New Roman"/>
          <w:b/>
          <w:i/>
          <w:sz w:val="28"/>
          <w:szCs w:val="28"/>
        </w:rPr>
        <w:t>5.3. Reduce production costs:</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xml:space="preserve">- Reduce paper </w:t>
      </w:r>
      <w:r w:rsidRPr="004134B4">
        <w:rPr>
          <w:rFonts w:ascii="Times New Roman" w:hAnsi="Times New Roman"/>
          <w:b/>
          <w:i/>
          <w:sz w:val="28"/>
          <w:szCs w:val="28"/>
          <w:lang w:val="en-US"/>
        </w:rPr>
        <w:t>production costs:</w:t>
      </w:r>
    </w:p>
    <w:p w:rsidR="00CB7AAA" w:rsidRPr="004134B4" w:rsidRDefault="00E1442D" w:rsidP="00CB7AAA">
      <w:pPr>
        <w:tabs>
          <w:tab w:val="left" w:pos="0"/>
        </w:tabs>
        <w:spacing w:before="60" w:after="60"/>
        <w:ind w:firstLine="426"/>
        <w:contextualSpacing/>
        <w:jc w:val="both"/>
        <w:rPr>
          <w:lang w:val="en-US"/>
        </w:rPr>
      </w:pPr>
      <w:r w:rsidRPr="004134B4">
        <w:rPr>
          <w:lang w:val="en-US"/>
        </w:rPr>
        <w:t xml:space="preserve">+ </w:t>
      </w:r>
      <w:r w:rsidR="00CB7AAA" w:rsidRPr="004134B4">
        <w:rPr>
          <w:lang w:val="en-US"/>
        </w:rPr>
        <w:t>On a daily, 5-day, and 10-day basis, each factory and the Company must calculate the specific production cost. When any cost fluctuations occur, they must be addressed promptly.</w:t>
      </w:r>
    </w:p>
    <w:p w:rsidR="00CB7AAA" w:rsidRPr="004134B4" w:rsidRDefault="00E1442D" w:rsidP="00CB7AAA">
      <w:pPr>
        <w:tabs>
          <w:tab w:val="left" w:pos="0"/>
        </w:tabs>
        <w:spacing w:before="60" w:after="60"/>
        <w:ind w:firstLine="426"/>
        <w:contextualSpacing/>
        <w:jc w:val="both"/>
        <w:rPr>
          <w:lang w:val="en-US"/>
        </w:rPr>
      </w:pPr>
      <w:r w:rsidRPr="004134B4">
        <w:rPr>
          <w:lang w:val="en-US"/>
        </w:rPr>
        <w:t>+</w:t>
      </w:r>
      <w:r w:rsidR="00B13720" w:rsidRPr="004134B4">
        <w:rPr>
          <w:lang w:val="en-US"/>
        </w:rPr>
        <w:t xml:space="preserve"> </w:t>
      </w:r>
      <w:r w:rsidR="00CB7AAA" w:rsidRPr="004134B4">
        <w:rPr>
          <w:lang w:val="en-US"/>
        </w:rPr>
        <w:t>Factory Directors and relevant Company departments will be held accountable before the Company’s General Director if their cost reduction plans fail to achieve expected results.</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xml:space="preserve">- </w:t>
      </w:r>
      <w:r w:rsidRPr="004134B4">
        <w:rPr>
          <w:rFonts w:ascii="Times New Roman" w:hAnsi="Times New Roman"/>
          <w:b/>
          <w:i/>
          <w:sz w:val="28"/>
          <w:szCs w:val="28"/>
          <w:lang w:val="en-US"/>
        </w:rPr>
        <w:t>Reduce cassava production costs</w:t>
      </w:r>
      <w:r w:rsidRPr="004134B4">
        <w:rPr>
          <w:rFonts w:ascii="Times New Roman" w:hAnsi="Times New Roman"/>
          <w:b/>
          <w:i/>
          <w:sz w:val="28"/>
          <w:szCs w:val="28"/>
        </w:rPr>
        <w:t>:</w:t>
      </w:r>
    </w:p>
    <w:p w:rsidR="00C95138" w:rsidRPr="004134B4" w:rsidRDefault="00410050" w:rsidP="00C95138">
      <w:pPr>
        <w:tabs>
          <w:tab w:val="left" w:pos="0"/>
        </w:tabs>
        <w:spacing w:before="60" w:after="60"/>
        <w:ind w:firstLine="426"/>
        <w:contextualSpacing/>
        <w:jc w:val="both"/>
        <w:rPr>
          <w:lang w:val="en-US"/>
        </w:rPr>
      </w:pPr>
      <w:r w:rsidRPr="004134B4">
        <w:rPr>
          <w:lang w:val="en-US"/>
        </w:rPr>
        <w:t xml:space="preserve">+ </w:t>
      </w:r>
      <w:r w:rsidR="00C95138" w:rsidRPr="004134B4">
        <w:rPr>
          <w:lang w:val="en-US"/>
        </w:rPr>
        <w:t>Each factory must calculate material consumption norms by shift and by day to determine the actual production cost, serving as the basis for setting product prices. If difficulties arise, they must be resolved immediately</w:t>
      </w:r>
      <w:r w:rsidR="005C65F2">
        <w:rPr>
          <w:lang w:val="en-US"/>
        </w:rPr>
        <w:t>-</w:t>
      </w:r>
      <w:r w:rsidR="00C95138" w:rsidRPr="004134B4">
        <w:rPr>
          <w:lang w:val="en-US"/>
        </w:rPr>
        <w:t>no complacency or prolonged inefficiency is acceptable.</w:t>
      </w:r>
    </w:p>
    <w:p w:rsidR="00C95138" w:rsidRPr="004134B4" w:rsidRDefault="00410050" w:rsidP="00C95138">
      <w:pPr>
        <w:tabs>
          <w:tab w:val="left" w:pos="0"/>
        </w:tabs>
        <w:spacing w:before="60" w:after="60"/>
        <w:ind w:firstLine="426"/>
        <w:contextualSpacing/>
        <w:jc w:val="both"/>
        <w:rPr>
          <w:lang w:val="en-US"/>
        </w:rPr>
      </w:pPr>
      <w:r w:rsidRPr="004134B4">
        <w:rPr>
          <w:lang w:val="en-US"/>
        </w:rPr>
        <w:t xml:space="preserve">+ </w:t>
      </w:r>
      <w:r w:rsidR="00C95138" w:rsidRPr="004134B4">
        <w:rPr>
          <w:lang w:val="en-US"/>
        </w:rPr>
        <w:t>The Planning – Sales Department, in coordination with the Supervisory Board, must regularly monitor, inspect, and evaluate the factory’s compliance with established norms and jointly determine the actual cost of each batch.</w:t>
      </w:r>
    </w:p>
    <w:p w:rsidR="00C95138" w:rsidRPr="004134B4" w:rsidRDefault="00410050" w:rsidP="00C95138">
      <w:pPr>
        <w:tabs>
          <w:tab w:val="left" w:pos="0"/>
        </w:tabs>
        <w:spacing w:before="60" w:after="60"/>
        <w:ind w:firstLine="426"/>
        <w:contextualSpacing/>
        <w:jc w:val="both"/>
        <w:rPr>
          <w:lang w:val="en-US"/>
        </w:rPr>
      </w:pPr>
      <w:r w:rsidRPr="004134B4">
        <w:rPr>
          <w:lang w:val="en-US"/>
        </w:rPr>
        <w:t xml:space="preserve">+ </w:t>
      </w:r>
      <w:r w:rsidR="00C95138" w:rsidRPr="004134B4">
        <w:rPr>
          <w:lang w:val="en-US"/>
        </w:rPr>
        <w:t>Each factory must develop monthly, quarterly, and annual cost plans to ensure that peak-season profits offset low-season costs, maintaining overall profitability.</w:t>
      </w:r>
    </w:p>
    <w:p w:rsidR="00E27CAA" w:rsidRPr="004134B4" w:rsidRDefault="00E27CAA" w:rsidP="00534799">
      <w:pPr>
        <w:pStyle w:val="ListParagraph"/>
        <w:shd w:val="clear" w:color="auto" w:fill="FFFFFF"/>
        <w:tabs>
          <w:tab w:val="left" w:pos="720"/>
          <w:tab w:val="left" w:pos="1080"/>
        </w:tabs>
        <w:spacing w:before="60" w:after="60" w:line="240" w:lineRule="auto"/>
        <w:ind w:left="0"/>
        <w:jc w:val="both"/>
        <w:rPr>
          <w:rFonts w:ascii="Times New Roman" w:hAnsi="Times New Roman"/>
          <w:b/>
          <w:i/>
          <w:sz w:val="28"/>
          <w:szCs w:val="28"/>
        </w:rPr>
      </w:pPr>
      <w:r w:rsidRPr="004134B4">
        <w:rPr>
          <w:rFonts w:ascii="Times New Roman" w:hAnsi="Times New Roman"/>
          <w:b/>
          <w:i/>
          <w:sz w:val="28"/>
          <w:szCs w:val="28"/>
        </w:rPr>
        <w:t xml:space="preserve">5.4. Repair and operation </w:t>
      </w:r>
      <w:r w:rsidRPr="004134B4">
        <w:rPr>
          <w:rFonts w:ascii="Times New Roman" w:hAnsi="Times New Roman"/>
          <w:b/>
          <w:i/>
          <w:sz w:val="28"/>
          <w:szCs w:val="28"/>
          <w:lang w:val="en-US"/>
        </w:rPr>
        <w:t>of machinery and equipment</w:t>
      </w:r>
      <w:r w:rsidRPr="004134B4">
        <w:rPr>
          <w:rFonts w:ascii="Times New Roman" w:hAnsi="Times New Roman"/>
          <w:b/>
          <w:i/>
          <w:sz w:val="28"/>
          <w:szCs w:val="28"/>
        </w:rPr>
        <w:t>:</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xml:space="preserve">- Paper machinery </w:t>
      </w:r>
      <w:r w:rsidR="00F41A08" w:rsidRPr="004134B4">
        <w:rPr>
          <w:rFonts w:ascii="Times New Roman" w:hAnsi="Times New Roman"/>
          <w:b/>
          <w:i/>
          <w:sz w:val="28"/>
          <w:szCs w:val="28"/>
          <w:lang w:val="en-US"/>
        </w:rPr>
        <w:t>and equipment</w:t>
      </w:r>
      <w:r w:rsidRPr="004134B4">
        <w:rPr>
          <w:rFonts w:ascii="Times New Roman" w:hAnsi="Times New Roman"/>
          <w:b/>
          <w:i/>
          <w:sz w:val="28"/>
          <w:szCs w:val="28"/>
        </w:rPr>
        <w:t>:</w:t>
      </w:r>
    </w:p>
    <w:p w:rsidR="00F41A08" w:rsidRPr="004134B4" w:rsidRDefault="0036080E" w:rsidP="00F41A08">
      <w:pPr>
        <w:tabs>
          <w:tab w:val="left" w:pos="0"/>
        </w:tabs>
        <w:spacing w:before="60" w:after="60"/>
        <w:ind w:firstLine="426"/>
        <w:contextualSpacing/>
        <w:jc w:val="both"/>
        <w:rPr>
          <w:lang w:val="en-US"/>
        </w:rPr>
      </w:pPr>
      <w:r w:rsidRPr="004134B4">
        <w:rPr>
          <w:lang w:val="en-US"/>
        </w:rPr>
        <w:t>+</w:t>
      </w:r>
      <w:r w:rsidR="00F41A08" w:rsidRPr="004134B4">
        <w:rPr>
          <w:lang w:val="en-US"/>
        </w:rPr>
        <w:t xml:space="preserve"> At the beginning of each month, factories must allocate one full day for comprehensive maintenance and repair, focusing especially on paper forming and drying systems. Throughout the month, all factories must ensure stable, long-term machine operation to maintain average productivity.</w:t>
      </w:r>
    </w:p>
    <w:p w:rsidR="00F41A08" w:rsidRPr="004134B4" w:rsidRDefault="0036080E" w:rsidP="00F41A08">
      <w:pPr>
        <w:tabs>
          <w:tab w:val="left" w:pos="0"/>
        </w:tabs>
        <w:spacing w:before="60" w:after="60"/>
        <w:ind w:firstLine="426"/>
        <w:contextualSpacing/>
        <w:jc w:val="both"/>
        <w:rPr>
          <w:lang w:val="en-US"/>
        </w:rPr>
      </w:pPr>
      <w:r w:rsidRPr="004134B4">
        <w:rPr>
          <w:lang w:val="en-US"/>
        </w:rPr>
        <w:t>+</w:t>
      </w:r>
      <w:r w:rsidR="00F41A08" w:rsidRPr="004134B4">
        <w:rPr>
          <w:lang w:val="en-US"/>
        </w:rPr>
        <w:t xml:space="preserve"> During equipment upgrading projects, factory management, technical staff, and electromechanical workers must fully absorb training and technology transfer, study </w:t>
      </w:r>
      <w:r w:rsidR="00F41A08" w:rsidRPr="004134B4">
        <w:rPr>
          <w:lang w:val="en-US"/>
        </w:rPr>
        <w:lastRenderedPageBreak/>
        <w:t>operating principles and mechanical structures, and ensure they can independently operate or repair the equipment immediately after handover.</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sz w:val="28"/>
          <w:szCs w:val="28"/>
        </w:rPr>
      </w:pPr>
      <w:r w:rsidRPr="004134B4">
        <w:rPr>
          <w:rFonts w:ascii="Times New Roman" w:hAnsi="Times New Roman"/>
          <w:b/>
          <w:i/>
          <w:sz w:val="28"/>
          <w:szCs w:val="28"/>
        </w:rPr>
        <w:t xml:space="preserve">- </w:t>
      </w:r>
      <w:r w:rsidRPr="004134B4">
        <w:rPr>
          <w:rFonts w:ascii="Times New Roman" w:hAnsi="Times New Roman"/>
          <w:b/>
          <w:i/>
          <w:sz w:val="28"/>
          <w:szCs w:val="28"/>
          <w:lang w:val="en-US"/>
        </w:rPr>
        <w:t xml:space="preserve">Machinery and equipment </w:t>
      </w:r>
      <w:r w:rsidRPr="004134B4">
        <w:rPr>
          <w:rFonts w:ascii="Times New Roman" w:hAnsi="Times New Roman"/>
          <w:b/>
          <w:i/>
          <w:sz w:val="28"/>
          <w:szCs w:val="28"/>
        </w:rPr>
        <w:t xml:space="preserve">for processing </w:t>
      </w:r>
      <w:r w:rsidR="002D752E" w:rsidRPr="004134B4">
        <w:rPr>
          <w:rFonts w:ascii="Times New Roman" w:hAnsi="Times New Roman"/>
          <w:b/>
          <w:i/>
          <w:sz w:val="28"/>
          <w:szCs w:val="28"/>
        </w:rPr>
        <w:t>joss</w:t>
      </w:r>
      <w:r w:rsidRPr="004134B4">
        <w:rPr>
          <w:rFonts w:ascii="Times New Roman" w:hAnsi="Times New Roman"/>
          <w:b/>
          <w:i/>
          <w:sz w:val="28"/>
          <w:szCs w:val="28"/>
        </w:rPr>
        <w:t xml:space="preserve"> paper:</w:t>
      </w:r>
      <w:r w:rsidRPr="004134B4">
        <w:rPr>
          <w:rFonts w:ascii="Times New Roman" w:hAnsi="Times New Roman"/>
          <w:i/>
          <w:sz w:val="28"/>
          <w:szCs w:val="28"/>
        </w:rPr>
        <w:t xml:space="preserve"> </w:t>
      </w:r>
      <w:r w:rsidRPr="004134B4">
        <w:rPr>
          <w:rFonts w:ascii="Times New Roman" w:hAnsi="Times New Roman"/>
          <w:sz w:val="28"/>
          <w:szCs w:val="28"/>
        </w:rPr>
        <w:t>Continue to urge Partners to repair, replace, and supplement according to the content of the working minutes between the two parties.</w:t>
      </w:r>
    </w:p>
    <w:p w:rsidR="00E27CAA" w:rsidRPr="004134B4" w:rsidRDefault="00E27CAA" w:rsidP="00E27CAA">
      <w:pPr>
        <w:pStyle w:val="ListParagraph"/>
        <w:shd w:val="clear" w:color="auto" w:fill="FFFFFF"/>
        <w:tabs>
          <w:tab w:val="left" w:pos="720"/>
          <w:tab w:val="left" w:pos="1080"/>
        </w:tabs>
        <w:spacing w:before="60" w:after="60" w:line="240" w:lineRule="auto"/>
        <w:ind w:left="0" w:firstLine="426"/>
        <w:jc w:val="both"/>
        <w:rPr>
          <w:rFonts w:ascii="Times New Roman" w:hAnsi="Times New Roman"/>
          <w:b/>
          <w:i/>
          <w:sz w:val="28"/>
          <w:szCs w:val="28"/>
          <w:lang w:val="en-US"/>
        </w:rPr>
      </w:pPr>
      <w:r w:rsidRPr="004134B4">
        <w:rPr>
          <w:rFonts w:ascii="Times New Roman" w:hAnsi="Times New Roman"/>
          <w:b/>
          <w:i/>
          <w:sz w:val="28"/>
          <w:szCs w:val="28"/>
        </w:rPr>
        <w:t xml:space="preserve">- Cassava </w:t>
      </w:r>
      <w:r w:rsidR="00F7212D" w:rsidRPr="004134B4">
        <w:rPr>
          <w:rFonts w:ascii="Times New Roman" w:hAnsi="Times New Roman"/>
          <w:b/>
          <w:i/>
          <w:sz w:val="28"/>
          <w:szCs w:val="28"/>
          <w:lang w:val="en-US"/>
        </w:rPr>
        <w:t>machinery and equipment:</w:t>
      </w:r>
      <w:r w:rsidRPr="004134B4">
        <w:rPr>
          <w:rFonts w:ascii="Times New Roman" w:hAnsi="Times New Roman"/>
          <w:b/>
          <w:i/>
          <w:sz w:val="28"/>
          <w:szCs w:val="28"/>
          <w:lang w:val="en-US"/>
        </w:rPr>
        <w:t xml:space="preserve"> </w:t>
      </w:r>
    </w:p>
    <w:p w:rsidR="009C11E9" w:rsidRPr="004134B4" w:rsidRDefault="003569A8" w:rsidP="009C11E9">
      <w:pPr>
        <w:tabs>
          <w:tab w:val="left" w:pos="0"/>
        </w:tabs>
        <w:spacing w:before="60" w:after="60"/>
        <w:ind w:firstLine="426"/>
        <w:contextualSpacing/>
        <w:jc w:val="both"/>
        <w:rPr>
          <w:lang w:val="en-US"/>
        </w:rPr>
      </w:pPr>
      <w:r w:rsidRPr="004134B4">
        <w:rPr>
          <w:lang w:val="en-US"/>
        </w:rPr>
        <w:t>+</w:t>
      </w:r>
      <w:r w:rsidR="009C11E9" w:rsidRPr="004134B4">
        <w:rPr>
          <w:lang w:val="en-US"/>
        </w:rPr>
        <w:t xml:space="preserve"> Reestablish equipment records for newly invested, upgraded, or repaired production lines, and issue updated operating manuals.</w:t>
      </w:r>
    </w:p>
    <w:p w:rsidR="009C11E9" w:rsidRPr="004134B4" w:rsidRDefault="003569A8" w:rsidP="009C11E9">
      <w:pPr>
        <w:tabs>
          <w:tab w:val="left" w:pos="0"/>
        </w:tabs>
        <w:spacing w:before="60" w:after="60"/>
        <w:ind w:firstLine="426"/>
        <w:contextualSpacing/>
        <w:jc w:val="both"/>
        <w:rPr>
          <w:lang w:val="en-US"/>
        </w:rPr>
      </w:pPr>
      <w:r w:rsidRPr="004134B4">
        <w:rPr>
          <w:lang w:val="en-US"/>
        </w:rPr>
        <w:t>+</w:t>
      </w:r>
      <w:r w:rsidR="009C11E9" w:rsidRPr="004134B4">
        <w:rPr>
          <w:lang w:val="en-US"/>
        </w:rPr>
        <w:t xml:space="preserve"> Strictly conduct load testing and acceptance trials after repairs or upgrades; any issues must be corrected immediately before the main production season begins.</w:t>
      </w:r>
    </w:p>
    <w:p w:rsidR="009C11E9" w:rsidRPr="004134B4" w:rsidRDefault="003569A8" w:rsidP="009C11E9">
      <w:pPr>
        <w:tabs>
          <w:tab w:val="left" w:pos="0"/>
        </w:tabs>
        <w:spacing w:before="60" w:after="60"/>
        <w:ind w:firstLine="426"/>
        <w:contextualSpacing/>
        <w:jc w:val="both"/>
        <w:rPr>
          <w:lang w:val="en-US"/>
        </w:rPr>
      </w:pPr>
      <w:r w:rsidRPr="004134B4">
        <w:rPr>
          <w:lang w:val="en-US"/>
        </w:rPr>
        <w:t>+</w:t>
      </w:r>
      <w:r w:rsidR="009C11E9" w:rsidRPr="004134B4">
        <w:rPr>
          <w:lang w:val="en-US"/>
        </w:rPr>
        <w:t xml:space="preserve"> Develop and implement refresher training programs for equipment management and operation, especially for newly installed machinery. Strictly discipline any employee who operates carelessly and causes equipment damage.</w:t>
      </w:r>
    </w:p>
    <w:p w:rsidR="009C11E9" w:rsidRPr="004134B4" w:rsidRDefault="003569A8" w:rsidP="009C11E9">
      <w:pPr>
        <w:tabs>
          <w:tab w:val="left" w:pos="0"/>
        </w:tabs>
        <w:spacing w:before="60" w:after="60"/>
        <w:ind w:firstLine="426"/>
        <w:contextualSpacing/>
        <w:jc w:val="both"/>
        <w:rPr>
          <w:lang w:val="en-US"/>
        </w:rPr>
      </w:pPr>
      <w:r w:rsidRPr="004134B4">
        <w:rPr>
          <w:lang w:val="en-US"/>
        </w:rPr>
        <w:t>+</w:t>
      </w:r>
      <w:r w:rsidR="009C11E9" w:rsidRPr="004134B4">
        <w:rPr>
          <w:lang w:val="en-US"/>
        </w:rPr>
        <w:t xml:space="preserve"> Monitor machine performance daily, ensure sufficient spare parts and replacement materials, and minimize downtime, especially during peak production periods.</w:t>
      </w:r>
    </w:p>
    <w:p w:rsidR="009C11E9" w:rsidRPr="004134B4" w:rsidRDefault="003569A8" w:rsidP="009C11E9">
      <w:pPr>
        <w:tabs>
          <w:tab w:val="left" w:pos="0"/>
        </w:tabs>
        <w:spacing w:before="60" w:after="60"/>
        <w:ind w:firstLine="426"/>
        <w:contextualSpacing/>
        <w:jc w:val="both"/>
        <w:rPr>
          <w:lang w:val="en-US"/>
        </w:rPr>
      </w:pPr>
      <w:r w:rsidRPr="004134B4">
        <w:rPr>
          <w:lang w:val="en-US"/>
        </w:rPr>
        <w:t>+</w:t>
      </w:r>
      <w:r w:rsidR="009C11E9" w:rsidRPr="004134B4">
        <w:rPr>
          <w:lang w:val="en-US"/>
        </w:rPr>
        <w:t xml:space="preserve"> Continue researching and benchmarking equipment and technologies used in other factories to identify potential improvements and applications.</w:t>
      </w:r>
    </w:p>
    <w:p w:rsidR="00E27CAA" w:rsidRPr="004134B4" w:rsidRDefault="00E27CAA" w:rsidP="00E27CAA">
      <w:pPr>
        <w:tabs>
          <w:tab w:val="left" w:pos="0"/>
        </w:tabs>
        <w:spacing w:before="60" w:after="60"/>
        <w:contextualSpacing/>
        <w:jc w:val="both"/>
        <w:rPr>
          <w:b/>
          <w:lang w:val="vi-VN"/>
        </w:rPr>
      </w:pPr>
      <w:r w:rsidRPr="004134B4">
        <w:rPr>
          <w:b/>
          <w:lang w:val="vi-VN"/>
        </w:rPr>
        <w:t xml:space="preserve">6. </w:t>
      </w:r>
      <w:r w:rsidRPr="004134B4">
        <w:rPr>
          <w:b/>
        </w:rPr>
        <w:t xml:space="preserve">Promote the </w:t>
      </w:r>
      <w:r w:rsidRPr="004134B4">
        <w:rPr>
          <w:b/>
          <w:lang w:val="vi-VN"/>
        </w:rPr>
        <w:t>consumption of goods.</w:t>
      </w:r>
    </w:p>
    <w:p w:rsidR="00E27CAA" w:rsidRPr="004134B4" w:rsidRDefault="00E27CAA" w:rsidP="00E27CAA">
      <w:pPr>
        <w:pStyle w:val="ListParagraph"/>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For base paper:</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Ensure that all products produced are sold according to the planned targets.</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Regularly conduct market visits to stay informed about the actual market situation, including other paper manufacturers and processing units, and propose timely recommendations.</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Expand the customer base so that directly exported paper accounts for over 20% of total output and Trúc Bách paper accounts for over 45%.</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Actively follow up and enforce payment collection from customers, especially those with overdue or difficult debts, by applying specific and strict measures.</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Promptly adjust product plans to match market demand, focusing on producing and selling Trúc Bách paper and export paper to reduce inventory levels.</w:t>
      </w:r>
    </w:p>
    <w:p w:rsidR="004B1286" w:rsidRPr="004134B4" w:rsidRDefault="000C18B0" w:rsidP="006B0B88">
      <w:pPr>
        <w:tabs>
          <w:tab w:val="left" w:pos="0"/>
        </w:tabs>
        <w:spacing w:before="60" w:after="60"/>
        <w:ind w:firstLine="426"/>
        <w:contextualSpacing/>
        <w:jc w:val="both"/>
        <w:rPr>
          <w:lang w:val="en-US"/>
        </w:rPr>
      </w:pPr>
      <w:r w:rsidRPr="004134B4">
        <w:rPr>
          <w:lang w:val="en-US"/>
        </w:rPr>
        <w:t>+</w:t>
      </w:r>
      <w:r w:rsidR="004B1286" w:rsidRPr="004134B4">
        <w:rPr>
          <w:lang w:val="en-US"/>
        </w:rPr>
        <w:t xml:space="preserve">  Reduce the average monthly receivables to around 10 billion VND. For customers with large outstanding debts, limit further deliveries, even if it means accepting higher inventory levels.</w:t>
      </w:r>
    </w:p>
    <w:p w:rsidR="00E27CAA" w:rsidRPr="004134B4" w:rsidRDefault="00E27CAA" w:rsidP="00E27CAA">
      <w:pPr>
        <w:pStyle w:val="ListParagraph"/>
        <w:tabs>
          <w:tab w:val="left" w:pos="720"/>
          <w:tab w:val="left" w:pos="1080"/>
        </w:tabs>
        <w:spacing w:before="60" w:after="60" w:line="240" w:lineRule="auto"/>
        <w:ind w:left="0" w:firstLine="426"/>
        <w:jc w:val="both"/>
        <w:rPr>
          <w:rFonts w:ascii="Times New Roman" w:hAnsi="Times New Roman"/>
          <w:b/>
          <w:i/>
          <w:sz w:val="28"/>
          <w:szCs w:val="28"/>
        </w:rPr>
      </w:pPr>
      <w:r w:rsidRPr="004134B4">
        <w:rPr>
          <w:rFonts w:ascii="Times New Roman" w:hAnsi="Times New Roman"/>
          <w:b/>
          <w:i/>
          <w:sz w:val="28"/>
          <w:szCs w:val="28"/>
        </w:rPr>
        <w:t xml:space="preserve">- For processing </w:t>
      </w:r>
      <w:r w:rsidR="00F45FE7" w:rsidRPr="004134B4">
        <w:rPr>
          <w:rFonts w:ascii="Times New Roman" w:hAnsi="Times New Roman"/>
          <w:b/>
          <w:i/>
          <w:sz w:val="28"/>
          <w:szCs w:val="28"/>
        </w:rPr>
        <w:t>joss</w:t>
      </w:r>
      <w:r w:rsidRPr="004134B4">
        <w:rPr>
          <w:rFonts w:ascii="Times New Roman" w:hAnsi="Times New Roman"/>
          <w:b/>
          <w:i/>
          <w:sz w:val="28"/>
          <w:szCs w:val="28"/>
        </w:rPr>
        <w:t xml:space="preserve"> paper:</w:t>
      </w:r>
    </w:p>
    <w:p w:rsidR="007F1281" w:rsidRPr="004134B4" w:rsidRDefault="007F1281" w:rsidP="007F1281">
      <w:pPr>
        <w:tabs>
          <w:tab w:val="left" w:pos="0"/>
        </w:tabs>
        <w:spacing w:before="60" w:after="60"/>
        <w:ind w:firstLine="426"/>
        <w:contextualSpacing/>
        <w:jc w:val="both"/>
        <w:rPr>
          <w:lang w:val="en-US"/>
        </w:rPr>
      </w:pPr>
      <w:r w:rsidRPr="004134B4">
        <w:rPr>
          <w:lang w:val="en-US"/>
        </w:rPr>
        <w:t>+ Base production and sales efforts on the monthly consumption plan to ensure all output is sold.</w:t>
      </w:r>
    </w:p>
    <w:p w:rsidR="007F1281" w:rsidRPr="004134B4" w:rsidRDefault="007F1281" w:rsidP="007F1281">
      <w:pPr>
        <w:tabs>
          <w:tab w:val="left" w:pos="0"/>
        </w:tabs>
        <w:spacing w:before="60" w:after="60"/>
        <w:ind w:firstLine="426"/>
        <w:contextualSpacing/>
        <w:jc w:val="both"/>
        <w:rPr>
          <w:lang w:val="en-US"/>
        </w:rPr>
      </w:pPr>
      <w:r w:rsidRPr="004134B4">
        <w:rPr>
          <w:lang w:val="en-US"/>
        </w:rPr>
        <w:t>+ In accordance with partnership contracts and meeting minutes between the Company and its partners, maintain regular communication and follow-up to ensure timely delivery of orders, spare parts, and materials, meeting the target of 15 containers per month.</w:t>
      </w:r>
    </w:p>
    <w:p w:rsidR="007F1281" w:rsidRPr="004134B4" w:rsidRDefault="007F1281" w:rsidP="007F1281">
      <w:pPr>
        <w:tabs>
          <w:tab w:val="left" w:pos="0"/>
        </w:tabs>
        <w:spacing w:before="60" w:after="60"/>
        <w:ind w:firstLine="426"/>
        <w:contextualSpacing/>
        <w:jc w:val="both"/>
        <w:rPr>
          <w:lang w:val="en-US"/>
        </w:rPr>
      </w:pPr>
      <w:r w:rsidRPr="004134B4">
        <w:rPr>
          <w:lang w:val="en-US"/>
        </w:rPr>
        <w:t>+ Continue seeking new partners for Phú Thịnh Factory to diversify production and sales channels.</w:t>
      </w:r>
    </w:p>
    <w:p w:rsidR="007F1281" w:rsidRPr="004134B4" w:rsidRDefault="007F1281" w:rsidP="007F1281">
      <w:pPr>
        <w:tabs>
          <w:tab w:val="left" w:pos="0"/>
        </w:tabs>
        <w:spacing w:before="60" w:after="60"/>
        <w:ind w:firstLine="426"/>
        <w:contextualSpacing/>
        <w:jc w:val="both"/>
        <w:rPr>
          <w:lang w:val="en-US"/>
        </w:rPr>
      </w:pPr>
      <w:r w:rsidRPr="004134B4">
        <w:rPr>
          <w:lang w:val="en-US"/>
        </w:rPr>
        <w:t>+ Frequently remind and urge customers to settle payments on time as per contractual commitments.</w:t>
      </w:r>
    </w:p>
    <w:p w:rsidR="00E27CAA" w:rsidRPr="004134B4" w:rsidRDefault="00E27CAA" w:rsidP="00E27CAA">
      <w:pPr>
        <w:tabs>
          <w:tab w:val="left" w:pos="0"/>
        </w:tabs>
        <w:spacing w:before="60" w:after="60"/>
        <w:ind w:firstLine="426"/>
        <w:contextualSpacing/>
        <w:jc w:val="both"/>
        <w:rPr>
          <w:b/>
          <w:lang w:val="vi-VN"/>
        </w:rPr>
      </w:pPr>
      <w:r w:rsidRPr="004134B4">
        <w:rPr>
          <w:b/>
          <w:i/>
          <w:lang w:val="vi-VN"/>
        </w:rPr>
        <w:t>- For tapioca starch</w:t>
      </w:r>
      <w:r w:rsidRPr="004134B4">
        <w:rPr>
          <w:b/>
          <w:lang w:val="vi-VN"/>
        </w:rPr>
        <w:t>:</w:t>
      </w:r>
    </w:p>
    <w:p w:rsidR="003376B2" w:rsidRPr="004134B4" w:rsidRDefault="004F11F0" w:rsidP="003376B2">
      <w:pPr>
        <w:tabs>
          <w:tab w:val="left" w:pos="0"/>
        </w:tabs>
        <w:spacing w:before="60" w:after="60"/>
        <w:ind w:firstLine="426"/>
        <w:contextualSpacing/>
        <w:jc w:val="both"/>
        <w:rPr>
          <w:lang w:val="en-US"/>
        </w:rPr>
      </w:pPr>
      <w:r w:rsidRPr="004134B4">
        <w:rPr>
          <w:lang w:val="en-US"/>
        </w:rPr>
        <w:lastRenderedPageBreak/>
        <w:t>+</w:t>
      </w:r>
      <w:r w:rsidR="003376B2" w:rsidRPr="004134B4">
        <w:rPr>
          <w:lang w:val="en-US"/>
        </w:rPr>
        <w:t xml:space="preserve">  Closely monitor market demand and pricing trends. On a weekly and monthly basis, develop sales plans aligned with market conditions and profit targets, and report promptly to the Chairman of the Board and the General Director.</w:t>
      </w:r>
    </w:p>
    <w:p w:rsidR="003376B2" w:rsidRPr="004134B4" w:rsidRDefault="004F11F0" w:rsidP="003376B2">
      <w:pPr>
        <w:tabs>
          <w:tab w:val="left" w:pos="0"/>
        </w:tabs>
        <w:spacing w:before="60" w:after="60"/>
        <w:ind w:firstLine="426"/>
        <w:contextualSpacing/>
        <w:jc w:val="both"/>
        <w:rPr>
          <w:lang w:val="en-US"/>
        </w:rPr>
      </w:pPr>
      <w:r w:rsidRPr="004134B4">
        <w:rPr>
          <w:lang w:val="en-US"/>
        </w:rPr>
        <w:t>+</w:t>
      </w:r>
      <w:r w:rsidR="003376B2" w:rsidRPr="004134B4">
        <w:rPr>
          <w:lang w:val="en-US"/>
        </w:rPr>
        <w:t xml:space="preserve"> Continue expanding the customer base to increase sales volume and achieve better pricing. Strengthen domestic market development efforts by seeking new local customers.</w:t>
      </w:r>
    </w:p>
    <w:p w:rsidR="003376B2" w:rsidRPr="004134B4" w:rsidRDefault="004F11F0" w:rsidP="003376B2">
      <w:pPr>
        <w:tabs>
          <w:tab w:val="left" w:pos="0"/>
        </w:tabs>
        <w:spacing w:before="60" w:after="60"/>
        <w:ind w:firstLine="426"/>
        <w:contextualSpacing/>
        <w:jc w:val="both"/>
        <w:rPr>
          <w:lang w:val="en-US"/>
        </w:rPr>
      </w:pPr>
      <w:r w:rsidRPr="004134B4">
        <w:rPr>
          <w:lang w:val="en-US"/>
        </w:rPr>
        <w:t>+</w:t>
      </w:r>
      <w:r w:rsidR="003376B2" w:rsidRPr="004134B4">
        <w:rPr>
          <w:lang w:val="en-US"/>
        </w:rPr>
        <w:t xml:space="preserve"> Regularly inspect the quality of stored products</w:t>
      </w:r>
      <w:r w:rsidR="005C65F2">
        <w:rPr>
          <w:lang w:val="en-US"/>
        </w:rPr>
        <w:t>-</w:t>
      </w:r>
      <w:r w:rsidR="003376B2" w:rsidRPr="004134B4">
        <w:rPr>
          <w:lang w:val="en-US"/>
        </w:rPr>
        <w:t>any batches showing decline in whiteness or elasticity must be prioritized for sale to maintain overall quality standards.</w:t>
      </w:r>
    </w:p>
    <w:p w:rsidR="00E27CAA" w:rsidRPr="004134B4" w:rsidRDefault="00E27CAA" w:rsidP="00E27CAA">
      <w:pPr>
        <w:tabs>
          <w:tab w:val="left" w:pos="700"/>
        </w:tabs>
        <w:spacing w:before="60" w:after="60"/>
        <w:jc w:val="both"/>
        <w:rPr>
          <w:b/>
          <w:i/>
          <w:spacing w:val="-6"/>
          <w:lang w:val="vi-VN"/>
        </w:rPr>
      </w:pPr>
      <w:r w:rsidRPr="004134B4">
        <w:rPr>
          <w:b/>
          <w:spacing w:val="-6"/>
        </w:rPr>
        <w:t xml:space="preserve">7. </w:t>
      </w:r>
      <w:r w:rsidR="00381099" w:rsidRPr="004134B4">
        <w:rPr>
          <w:b/>
          <w:spacing w:val="-6"/>
        </w:rPr>
        <w:t>Regularly Emphasize Safety Work: Fire Prevention, Environment, Labor Safety, and Security</w:t>
      </w:r>
    </w:p>
    <w:p w:rsidR="00CA0CC3" w:rsidRPr="004134B4" w:rsidRDefault="00C1683E" w:rsidP="00E11680">
      <w:pPr>
        <w:tabs>
          <w:tab w:val="left" w:pos="0"/>
        </w:tabs>
        <w:spacing w:before="60" w:after="60"/>
        <w:ind w:firstLine="426"/>
        <w:contextualSpacing/>
        <w:jc w:val="both"/>
        <w:rPr>
          <w:lang w:val="en-US"/>
        </w:rPr>
      </w:pPr>
      <w:r w:rsidRPr="004134B4">
        <w:rPr>
          <w:lang w:val="en-US"/>
        </w:rPr>
        <w:t>-</w:t>
      </w:r>
      <w:r w:rsidR="00CA0CC3" w:rsidRPr="004134B4">
        <w:rPr>
          <w:lang w:val="en-US"/>
        </w:rPr>
        <w:t xml:space="preserve"> The inspection team shall frequently conduct on-site checks and reminders on the implementation of safety measures, especially fire prevention and control (FPC) and public security. Any factory management failing to comply with safety regulations shall be recorded and proposed for disciplinary action.</w:t>
      </w:r>
    </w:p>
    <w:p w:rsidR="00CA0CC3" w:rsidRPr="004134B4" w:rsidRDefault="00C1683E" w:rsidP="00E11680">
      <w:pPr>
        <w:tabs>
          <w:tab w:val="left" w:pos="0"/>
        </w:tabs>
        <w:spacing w:before="60" w:after="60"/>
        <w:ind w:firstLine="426"/>
        <w:contextualSpacing/>
        <w:jc w:val="both"/>
        <w:rPr>
          <w:lang w:val="en-US"/>
        </w:rPr>
      </w:pPr>
      <w:r w:rsidRPr="004134B4">
        <w:rPr>
          <w:lang w:val="en-US"/>
        </w:rPr>
        <w:t>-</w:t>
      </w:r>
      <w:r w:rsidR="00CA0CC3" w:rsidRPr="004134B4">
        <w:rPr>
          <w:lang w:val="en-US"/>
        </w:rPr>
        <w:t xml:space="preserve"> Environmental treatment must strictly follow established procedures, focusing on wastewater treatment in accordance with the Company’s directives and guidance.</w:t>
      </w:r>
    </w:p>
    <w:p w:rsidR="00CA0CC3" w:rsidRPr="004134B4" w:rsidRDefault="00C1683E" w:rsidP="00E11680">
      <w:pPr>
        <w:tabs>
          <w:tab w:val="left" w:pos="0"/>
        </w:tabs>
        <w:spacing w:before="60" w:after="60"/>
        <w:ind w:firstLine="426"/>
        <w:contextualSpacing/>
        <w:jc w:val="both"/>
        <w:rPr>
          <w:lang w:val="en-US"/>
        </w:rPr>
      </w:pPr>
      <w:r w:rsidRPr="004134B4">
        <w:rPr>
          <w:lang w:val="en-US"/>
        </w:rPr>
        <w:t>-</w:t>
      </w:r>
      <w:r w:rsidR="00CA0CC3" w:rsidRPr="004134B4">
        <w:rPr>
          <w:lang w:val="en-US"/>
        </w:rPr>
        <w:t xml:space="preserve"> Strengthen coordination with local authorities to maintain public order and security in the areas surrounding the company’s factories.</w:t>
      </w:r>
    </w:p>
    <w:p w:rsidR="00E27CAA" w:rsidRPr="004134B4" w:rsidRDefault="00E27CAA" w:rsidP="00E27CAA">
      <w:pPr>
        <w:tabs>
          <w:tab w:val="left" w:pos="0"/>
        </w:tabs>
        <w:spacing w:before="60" w:after="60"/>
        <w:contextualSpacing/>
        <w:jc w:val="both"/>
        <w:rPr>
          <w:b/>
          <w:lang w:val="vi-VN"/>
        </w:rPr>
      </w:pPr>
      <w:r w:rsidRPr="004134B4">
        <w:rPr>
          <w:b/>
        </w:rPr>
        <w:t xml:space="preserve">8. </w:t>
      </w:r>
      <w:r w:rsidRPr="004134B4">
        <w:rPr>
          <w:b/>
          <w:lang w:val="vi-VN"/>
        </w:rPr>
        <w:t>Focus on inspection and guidance work.</w:t>
      </w:r>
    </w:p>
    <w:p w:rsidR="00925AA0" w:rsidRPr="004134B4" w:rsidRDefault="00C1683E" w:rsidP="00925AA0">
      <w:pPr>
        <w:tabs>
          <w:tab w:val="left" w:pos="0"/>
        </w:tabs>
        <w:spacing w:before="60" w:after="60"/>
        <w:ind w:firstLine="426"/>
        <w:contextualSpacing/>
        <w:jc w:val="both"/>
        <w:rPr>
          <w:lang w:val="en-US"/>
        </w:rPr>
      </w:pPr>
      <w:r w:rsidRPr="004134B4">
        <w:rPr>
          <w:lang w:val="en-US"/>
        </w:rPr>
        <w:t xml:space="preserve">- </w:t>
      </w:r>
      <w:r w:rsidR="00925AA0" w:rsidRPr="004134B4">
        <w:rPr>
          <w:lang w:val="en-US"/>
        </w:rPr>
        <w:t>Monitor and assess the implementation of technic</w:t>
      </w:r>
      <w:r w:rsidR="008A0299">
        <w:rPr>
          <w:lang w:val="en-US"/>
        </w:rPr>
        <w:t>al-economic norms</w:t>
      </w:r>
      <w:r w:rsidR="00925AA0" w:rsidRPr="004134B4">
        <w:rPr>
          <w:lang w:val="en-US"/>
        </w:rPr>
        <w:t>, input prices of raw materials, fuel, and supplies at all factories.</w:t>
      </w:r>
    </w:p>
    <w:p w:rsidR="00925AA0" w:rsidRPr="004134B4" w:rsidRDefault="00C1683E" w:rsidP="00925AA0">
      <w:pPr>
        <w:tabs>
          <w:tab w:val="left" w:pos="0"/>
        </w:tabs>
        <w:spacing w:before="60" w:after="60"/>
        <w:ind w:firstLine="426"/>
        <w:contextualSpacing/>
        <w:jc w:val="both"/>
        <w:rPr>
          <w:lang w:val="en-US"/>
        </w:rPr>
      </w:pPr>
      <w:r w:rsidRPr="004134B4">
        <w:rPr>
          <w:lang w:val="en-US"/>
        </w:rPr>
        <w:t xml:space="preserve">- </w:t>
      </w:r>
      <w:r w:rsidR="00925AA0" w:rsidRPr="004134B4">
        <w:rPr>
          <w:lang w:val="en-US"/>
        </w:rPr>
        <w:t>Every 10 days, relevant departments must assign staff to supervise and verify inventories of raw materials and production supplies. The Planning &amp; Business Department shall regularly monitor production processes and summarize compliance with established norms every 5 days.</w:t>
      </w:r>
    </w:p>
    <w:p w:rsidR="00E27CAA" w:rsidRPr="004134B4" w:rsidRDefault="00C1683E" w:rsidP="00925AA0">
      <w:pPr>
        <w:tabs>
          <w:tab w:val="left" w:pos="0"/>
        </w:tabs>
        <w:spacing w:before="60" w:after="60"/>
        <w:ind w:firstLine="426"/>
        <w:contextualSpacing/>
        <w:jc w:val="both"/>
        <w:rPr>
          <w:lang w:val="en-US"/>
        </w:rPr>
      </w:pPr>
      <w:r w:rsidRPr="004134B4">
        <w:rPr>
          <w:lang w:val="en-US"/>
        </w:rPr>
        <w:t xml:space="preserve">- </w:t>
      </w:r>
      <w:r w:rsidR="00BA5C65">
        <w:rPr>
          <w:lang w:val="en-US"/>
        </w:rPr>
        <w:t>The Company’s Board of Management</w:t>
      </w:r>
      <w:r w:rsidR="00925AA0" w:rsidRPr="004134B4">
        <w:rPr>
          <w:lang w:val="en-US"/>
        </w:rPr>
        <w:t>s must frequently inspect and supervise operations to ensure timely corrective measures are implemented when issues arise.</w:t>
      </w:r>
    </w:p>
    <w:p w:rsidR="00E27CAA" w:rsidRPr="004134B4" w:rsidRDefault="00E27CAA" w:rsidP="00E27CAA">
      <w:pPr>
        <w:tabs>
          <w:tab w:val="left" w:pos="0"/>
        </w:tabs>
        <w:spacing w:before="60" w:after="60"/>
        <w:contextualSpacing/>
        <w:jc w:val="both"/>
        <w:rPr>
          <w:b/>
        </w:rPr>
      </w:pPr>
      <w:r w:rsidRPr="004134B4">
        <w:rPr>
          <w:b/>
        </w:rPr>
        <w:t xml:space="preserve">9. </w:t>
      </w:r>
      <w:r w:rsidR="005045CF" w:rsidRPr="004134B4">
        <w:rPr>
          <w:b/>
          <w:lang w:val="vi-VN"/>
        </w:rPr>
        <w:t>Reporting, Finance, and Accounting Work</w:t>
      </w:r>
    </w:p>
    <w:p w:rsidR="0031454A" w:rsidRPr="004134B4" w:rsidRDefault="008D03F4" w:rsidP="0031454A">
      <w:pPr>
        <w:tabs>
          <w:tab w:val="left" w:pos="0"/>
        </w:tabs>
        <w:spacing w:before="60" w:after="60"/>
        <w:ind w:firstLine="426"/>
        <w:contextualSpacing/>
        <w:jc w:val="both"/>
        <w:rPr>
          <w:lang w:val="en-US"/>
        </w:rPr>
      </w:pPr>
      <w:r w:rsidRPr="004134B4">
        <w:rPr>
          <w:lang w:val="en-US"/>
        </w:rPr>
        <w:t>-</w:t>
      </w:r>
      <w:r w:rsidR="0031454A" w:rsidRPr="004134B4">
        <w:rPr>
          <w:lang w:val="en-US"/>
        </w:rPr>
        <w:t xml:space="preserve"> Review and consolidate all accounting documents, especially payment records for raw materials and supplies from previous fiscal periods. The Accounting Department must assign staff to reinforce supervision and reminders; any delays or negligence must be recorded and proposed for disciplinary action or personnel replacement.</w:t>
      </w:r>
    </w:p>
    <w:p w:rsidR="0031454A" w:rsidRPr="004134B4" w:rsidRDefault="008D03F4" w:rsidP="0031454A">
      <w:pPr>
        <w:tabs>
          <w:tab w:val="left" w:pos="0"/>
        </w:tabs>
        <w:spacing w:before="60" w:after="60"/>
        <w:ind w:firstLine="426"/>
        <w:contextualSpacing/>
        <w:jc w:val="both"/>
        <w:rPr>
          <w:lang w:val="en-US"/>
        </w:rPr>
      </w:pPr>
      <w:r w:rsidRPr="004134B4">
        <w:rPr>
          <w:lang w:val="en-US"/>
        </w:rPr>
        <w:t>-</w:t>
      </w:r>
      <w:r w:rsidR="0031454A" w:rsidRPr="004134B4">
        <w:rPr>
          <w:lang w:val="en-US"/>
        </w:rPr>
        <w:t xml:space="preserve"> Weekly, the Chief Accountant shall compile total expenses and report directly to the General Director, with the goal of minimizing costs and projecting overall company performance up to each reporting date. The Planning and Accounting Departments must provide regular reports to the General Director on material usage, finances, and the procurement and sale of materials and products.</w:t>
      </w:r>
    </w:p>
    <w:p w:rsidR="0031454A" w:rsidRPr="004134B4" w:rsidRDefault="008D03F4" w:rsidP="0031454A">
      <w:pPr>
        <w:tabs>
          <w:tab w:val="left" w:pos="0"/>
        </w:tabs>
        <w:spacing w:before="60" w:after="60"/>
        <w:ind w:firstLine="426"/>
        <w:contextualSpacing/>
        <w:jc w:val="both"/>
        <w:rPr>
          <w:lang w:val="en-US"/>
        </w:rPr>
      </w:pPr>
      <w:r w:rsidRPr="004134B4">
        <w:rPr>
          <w:lang w:val="en-US"/>
        </w:rPr>
        <w:t>-</w:t>
      </w:r>
      <w:r w:rsidR="0031454A" w:rsidRPr="004134B4">
        <w:rPr>
          <w:lang w:val="en-US"/>
        </w:rPr>
        <w:t xml:space="preserve"> The Accounting Department shall develop a detailed plan for debt recovery, focusing especially on customers with weak financial capacity or high default risk.</w:t>
      </w:r>
    </w:p>
    <w:p w:rsidR="00E27CAA" w:rsidRPr="004134B4" w:rsidRDefault="00E27CAA" w:rsidP="002824CD">
      <w:pPr>
        <w:tabs>
          <w:tab w:val="left" w:pos="426"/>
        </w:tabs>
        <w:spacing w:before="60" w:after="60"/>
        <w:ind w:firstLine="426"/>
        <w:jc w:val="both"/>
        <w:rPr>
          <w:b/>
          <w:lang w:val="vi-VN"/>
        </w:rPr>
      </w:pPr>
      <w:r w:rsidRPr="004134B4">
        <w:t xml:space="preserve"> </w:t>
      </w:r>
      <w:r w:rsidRPr="004134B4">
        <w:rPr>
          <w:b/>
          <w:lang w:val="vi-VN"/>
        </w:rPr>
        <w:t xml:space="preserve">10. </w:t>
      </w:r>
      <w:r w:rsidRPr="004134B4">
        <w:rPr>
          <w:b/>
        </w:rPr>
        <w:t xml:space="preserve">Emulation </w:t>
      </w:r>
      <w:r w:rsidRPr="004134B4">
        <w:rPr>
          <w:b/>
          <w:lang w:val="vi-VN"/>
        </w:rPr>
        <w:t>and reward work.</w:t>
      </w:r>
    </w:p>
    <w:p w:rsidR="001965E0" w:rsidRPr="004134B4" w:rsidRDefault="005E01CF" w:rsidP="001965E0">
      <w:pPr>
        <w:tabs>
          <w:tab w:val="left" w:pos="0"/>
        </w:tabs>
        <w:spacing w:before="60" w:after="60"/>
        <w:ind w:firstLine="426"/>
        <w:contextualSpacing/>
        <w:jc w:val="both"/>
        <w:rPr>
          <w:lang w:val="en-US"/>
        </w:rPr>
      </w:pPr>
      <w:r w:rsidRPr="004134B4">
        <w:rPr>
          <w:lang w:val="en-US"/>
        </w:rPr>
        <w:t>-</w:t>
      </w:r>
      <w:r w:rsidR="001965E0" w:rsidRPr="004134B4">
        <w:rPr>
          <w:lang w:val="en-US"/>
        </w:rPr>
        <w:t xml:space="preserve"> Conduct periodic reviews of key personnel across the company every six months. The Board of </w:t>
      </w:r>
      <w:r w:rsidR="00BE4E7C">
        <w:rPr>
          <w:lang w:val="en-US"/>
        </w:rPr>
        <w:t>Management</w:t>
      </w:r>
      <w:r w:rsidR="001965E0" w:rsidRPr="004134B4">
        <w:rPr>
          <w:lang w:val="en-US"/>
        </w:rPr>
        <w:t xml:space="preserve">s and the Administration – Human Resources Department shall guide individuals to prepare self-assessment reports on their performance over six months and the entire fiscal year, submitting them to </w:t>
      </w:r>
      <w:r w:rsidR="00337DE4" w:rsidRPr="004134B4">
        <w:rPr>
          <w:lang w:val="en-US"/>
        </w:rPr>
        <w:t xml:space="preserve">Administration – Human Resources Department </w:t>
      </w:r>
      <w:r w:rsidR="001965E0" w:rsidRPr="004134B4">
        <w:rPr>
          <w:lang w:val="en-US"/>
        </w:rPr>
        <w:t xml:space="preserve">and the Board of </w:t>
      </w:r>
      <w:r w:rsidR="00EB6C1F" w:rsidRPr="004134B4">
        <w:rPr>
          <w:lang w:val="en-US"/>
        </w:rPr>
        <w:t>Management</w:t>
      </w:r>
      <w:r w:rsidR="001965E0" w:rsidRPr="004134B4">
        <w:rPr>
          <w:lang w:val="en-US"/>
        </w:rPr>
        <w:t xml:space="preserve">s prior to the review process. All reviews must </w:t>
      </w:r>
      <w:r w:rsidR="001965E0" w:rsidRPr="004134B4">
        <w:rPr>
          <w:lang w:val="en-US"/>
        </w:rPr>
        <w:lastRenderedPageBreak/>
        <w:t xml:space="preserve">be conducted under the supervision of the Company’s Board of </w:t>
      </w:r>
      <w:r w:rsidR="00193E19" w:rsidRPr="004134B4">
        <w:rPr>
          <w:lang w:val="en-US"/>
        </w:rPr>
        <w:t>Management</w:t>
      </w:r>
      <w:r w:rsidR="001965E0" w:rsidRPr="004134B4">
        <w:rPr>
          <w:lang w:val="en-US"/>
        </w:rPr>
        <w:t>s and witnessed by employees from each unit.</w:t>
      </w:r>
    </w:p>
    <w:p w:rsidR="001965E0" w:rsidRPr="004134B4" w:rsidRDefault="005E01CF" w:rsidP="001965E0">
      <w:pPr>
        <w:tabs>
          <w:tab w:val="left" w:pos="0"/>
        </w:tabs>
        <w:spacing w:before="60" w:after="60"/>
        <w:ind w:firstLine="426"/>
        <w:contextualSpacing/>
        <w:jc w:val="both"/>
        <w:rPr>
          <w:lang w:val="en-US"/>
        </w:rPr>
      </w:pPr>
      <w:r w:rsidRPr="004134B4">
        <w:rPr>
          <w:lang w:val="en-US"/>
        </w:rPr>
        <w:t>-</w:t>
      </w:r>
      <w:r w:rsidR="001965E0" w:rsidRPr="004134B4">
        <w:rPr>
          <w:lang w:val="en-US"/>
        </w:rPr>
        <w:t xml:space="preserve"> Launch monthly and quarterly incentive movements, tracking units with outstanding achievements in productivity, product quality, t</w:t>
      </w:r>
      <w:r w:rsidR="00DB6A82" w:rsidRPr="004134B4">
        <w:rPr>
          <w:lang w:val="en-US"/>
        </w:rPr>
        <w:t>echnical-economic norms, machinery operation</w:t>
      </w:r>
      <w:r w:rsidR="001965E0" w:rsidRPr="004134B4">
        <w:rPr>
          <w:lang w:val="en-US"/>
        </w:rPr>
        <w:t>, management, and overall business efficiency, to provide appropriate recognition and rewards.</w:t>
      </w:r>
    </w:p>
    <w:p w:rsidR="001965E0" w:rsidRPr="004134B4" w:rsidRDefault="005E01CF" w:rsidP="001965E0">
      <w:pPr>
        <w:tabs>
          <w:tab w:val="left" w:pos="0"/>
        </w:tabs>
        <w:spacing w:before="60" w:after="60"/>
        <w:ind w:firstLine="426"/>
        <w:contextualSpacing/>
        <w:jc w:val="both"/>
        <w:rPr>
          <w:lang w:val="en-US"/>
        </w:rPr>
      </w:pPr>
      <w:r w:rsidRPr="004134B4">
        <w:rPr>
          <w:lang w:val="en-US"/>
        </w:rPr>
        <w:t>-</w:t>
      </w:r>
      <w:r w:rsidR="001965E0" w:rsidRPr="004134B4">
        <w:rPr>
          <w:lang w:val="en-US"/>
        </w:rPr>
        <w:t xml:space="preserve"> Continue promoting to all employees the purpose and benefits of the commendation and incentive program.</w:t>
      </w:r>
    </w:p>
    <w:p w:rsidR="00273790" w:rsidRPr="004134B4" w:rsidRDefault="00616573" w:rsidP="00616573">
      <w:pPr>
        <w:pStyle w:val="ListParagraph"/>
        <w:tabs>
          <w:tab w:val="left" w:pos="720"/>
          <w:tab w:val="left" w:pos="1080"/>
        </w:tabs>
        <w:spacing w:after="0" w:line="240" w:lineRule="auto"/>
        <w:ind w:left="0"/>
        <w:jc w:val="both"/>
        <w:rPr>
          <w:rFonts w:ascii="Times New Roman" w:hAnsi="Times New Roman"/>
          <w:b/>
          <w:sz w:val="28"/>
          <w:szCs w:val="28"/>
        </w:rPr>
      </w:pPr>
      <w:r w:rsidRPr="004134B4">
        <w:rPr>
          <w:rFonts w:ascii="Times New Roman" w:hAnsi="Times New Roman"/>
          <w:b/>
          <w:sz w:val="28"/>
          <w:szCs w:val="28"/>
        </w:rPr>
        <w:t>IV. RECOMMENDATIONS</w:t>
      </w:r>
    </w:p>
    <w:p w:rsidR="00FB1DC8" w:rsidRPr="004134B4" w:rsidRDefault="00280392" w:rsidP="00280392">
      <w:pPr>
        <w:tabs>
          <w:tab w:val="left" w:pos="0"/>
        </w:tabs>
        <w:spacing w:before="60" w:after="60"/>
        <w:ind w:firstLine="426"/>
        <w:contextualSpacing/>
        <w:jc w:val="both"/>
        <w:rPr>
          <w:lang w:val="en-US"/>
        </w:rPr>
      </w:pPr>
      <w:r w:rsidRPr="004134B4">
        <w:rPr>
          <w:lang w:val="en-US"/>
        </w:rPr>
        <w:t xml:space="preserve">To ensure effective management of the Company’s production, business, and investment activities in the 2025-2026 fiscal year, achieving assigned targets, the Board of </w:t>
      </w:r>
      <w:r w:rsidR="00447587">
        <w:rPr>
          <w:lang w:val="en-US"/>
        </w:rPr>
        <w:t>Management</w:t>
      </w:r>
      <w:r w:rsidRPr="004134B4">
        <w:rPr>
          <w:lang w:val="en-US"/>
        </w:rPr>
        <w:t>s respectfully proposes to the Shareholders’ General Meeting to consider the following:</w:t>
      </w:r>
    </w:p>
    <w:p w:rsidR="009223EF" w:rsidRPr="004134B4" w:rsidRDefault="006D5653" w:rsidP="009223EF">
      <w:pPr>
        <w:tabs>
          <w:tab w:val="left" w:pos="0"/>
        </w:tabs>
        <w:spacing w:before="60" w:after="60"/>
        <w:ind w:firstLine="426"/>
        <w:contextualSpacing/>
        <w:jc w:val="both"/>
        <w:rPr>
          <w:lang w:val="en-US"/>
        </w:rPr>
      </w:pPr>
      <w:r w:rsidRPr="004134B4">
        <w:rPr>
          <w:lang w:val="en-US"/>
        </w:rPr>
        <w:t>1.</w:t>
      </w:r>
      <w:r w:rsidR="009223EF" w:rsidRPr="004134B4">
        <w:rPr>
          <w:lang w:val="en-US"/>
        </w:rPr>
        <w:t xml:space="preserve"> Continue to develop and finalize a new feasible project to drive Company growth.</w:t>
      </w:r>
    </w:p>
    <w:p w:rsidR="009223EF" w:rsidRPr="004134B4" w:rsidRDefault="006D5653" w:rsidP="009223EF">
      <w:pPr>
        <w:tabs>
          <w:tab w:val="left" w:pos="0"/>
        </w:tabs>
        <w:spacing w:before="60" w:after="60"/>
        <w:ind w:firstLine="426"/>
        <w:contextualSpacing/>
        <w:jc w:val="both"/>
        <w:rPr>
          <w:lang w:val="en-US"/>
        </w:rPr>
      </w:pPr>
      <w:r w:rsidRPr="004134B4">
        <w:rPr>
          <w:lang w:val="en-US"/>
        </w:rPr>
        <w:t>2.</w:t>
      </w:r>
      <w:r w:rsidR="009223EF" w:rsidRPr="004134B4">
        <w:rPr>
          <w:lang w:val="en-US"/>
        </w:rPr>
        <w:t xml:space="preserve"> Develop and implement investment plans for equipment and technology upgrades, aiming to stabilize production and improve business efficiency. Continue researching and implementing plans to restore operations of struggling factories.</w:t>
      </w:r>
    </w:p>
    <w:p w:rsidR="009223EF" w:rsidRPr="004134B4" w:rsidRDefault="006D5653" w:rsidP="009223EF">
      <w:pPr>
        <w:tabs>
          <w:tab w:val="left" w:pos="0"/>
        </w:tabs>
        <w:spacing w:before="60" w:after="60"/>
        <w:ind w:firstLine="426"/>
        <w:contextualSpacing/>
        <w:jc w:val="both"/>
        <w:rPr>
          <w:lang w:val="en-US"/>
        </w:rPr>
      </w:pPr>
      <w:r w:rsidRPr="004134B4">
        <w:rPr>
          <w:lang w:val="en-US"/>
        </w:rPr>
        <w:t>3.</w:t>
      </w:r>
      <w:r w:rsidR="007E0456" w:rsidRPr="004134B4">
        <w:rPr>
          <w:lang w:val="en-US"/>
        </w:rPr>
        <w:t xml:space="preserve"> </w:t>
      </w:r>
      <w:r w:rsidR="009223EF" w:rsidRPr="004134B4">
        <w:rPr>
          <w:lang w:val="en-US"/>
        </w:rPr>
        <w:t>Regarding bonuses for the Company’s Leadership Board in the 2025-2026 fiscal year:</w:t>
      </w:r>
    </w:p>
    <w:p w:rsidR="00F27F6A" w:rsidRPr="004134B4" w:rsidRDefault="00F2767E" w:rsidP="00741783">
      <w:pPr>
        <w:pStyle w:val="ListParagraph"/>
        <w:tabs>
          <w:tab w:val="left" w:pos="720"/>
          <w:tab w:val="left" w:pos="1080"/>
        </w:tabs>
        <w:spacing w:after="0" w:line="240" w:lineRule="auto"/>
        <w:ind w:left="0" w:firstLine="426"/>
        <w:jc w:val="both"/>
        <w:rPr>
          <w:rFonts w:ascii="Times New Roman" w:hAnsi="Times New Roman"/>
          <w:sz w:val="28"/>
          <w:szCs w:val="28"/>
        </w:rPr>
      </w:pPr>
      <w:r w:rsidRPr="004134B4">
        <w:rPr>
          <w:rFonts w:ascii="Times New Roman" w:hAnsi="Times New Roman"/>
          <w:sz w:val="28"/>
          <w:szCs w:val="28"/>
        </w:rPr>
        <w:t xml:space="preserve">- If the profit after tax is from </w:t>
      </w:r>
      <w:r w:rsidR="00EA35E5" w:rsidRPr="004134B4">
        <w:rPr>
          <w:rFonts w:ascii="Times New Roman" w:hAnsi="Times New Roman"/>
          <w:sz w:val="28"/>
          <w:szCs w:val="28"/>
          <w:lang w:val="en-US"/>
        </w:rPr>
        <w:t xml:space="preserve">45 billion VND to </w:t>
      </w:r>
      <w:r w:rsidR="00A570E3" w:rsidRPr="004134B4">
        <w:rPr>
          <w:rFonts w:ascii="Times New Roman" w:hAnsi="Times New Roman"/>
          <w:sz w:val="28"/>
          <w:szCs w:val="28"/>
        </w:rPr>
        <w:t xml:space="preserve">under </w:t>
      </w:r>
      <w:r w:rsidR="00B22E18" w:rsidRPr="004134B4">
        <w:rPr>
          <w:rFonts w:ascii="Times New Roman" w:hAnsi="Times New Roman"/>
          <w:sz w:val="28"/>
          <w:szCs w:val="28"/>
          <w:lang w:val="en-US"/>
        </w:rPr>
        <w:t xml:space="preserve">55 billion VND </w:t>
      </w:r>
      <w:r w:rsidR="00F27F6A" w:rsidRPr="004134B4">
        <w:rPr>
          <w:rFonts w:ascii="Times New Roman" w:hAnsi="Times New Roman"/>
          <w:sz w:val="28"/>
          <w:szCs w:val="28"/>
        </w:rPr>
        <w:t xml:space="preserve">, basically completing the plan targets - Bonus for the Company's </w:t>
      </w:r>
      <w:r w:rsidR="00D87E03" w:rsidRPr="004134B4">
        <w:rPr>
          <w:rFonts w:ascii="Times New Roman" w:hAnsi="Times New Roman"/>
          <w:sz w:val="28"/>
          <w:szCs w:val="28"/>
        </w:rPr>
        <w:t>Executive Board</w:t>
      </w:r>
      <w:r w:rsidR="00F27F6A" w:rsidRPr="004134B4">
        <w:rPr>
          <w:rFonts w:ascii="Times New Roman" w:hAnsi="Times New Roman"/>
          <w:sz w:val="28"/>
          <w:szCs w:val="28"/>
        </w:rPr>
        <w:t xml:space="preserve"> </w:t>
      </w:r>
      <w:r w:rsidR="001A2CEC" w:rsidRPr="004134B4">
        <w:rPr>
          <w:rFonts w:ascii="Times New Roman" w:hAnsi="Times New Roman"/>
          <w:sz w:val="28"/>
          <w:szCs w:val="28"/>
          <w:lang w:val="en-US"/>
        </w:rPr>
        <w:t>is 5</w:t>
      </w:r>
      <w:r w:rsidR="00F27F6A" w:rsidRPr="004134B4">
        <w:rPr>
          <w:rFonts w:ascii="Times New Roman" w:hAnsi="Times New Roman"/>
          <w:sz w:val="28"/>
          <w:szCs w:val="28"/>
        </w:rPr>
        <w:t>% of after-tax profit.</w:t>
      </w:r>
    </w:p>
    <w:p w:rsidR="00F27F6A" w:rsidRPr="004134B4" w:rsidRDefault="00F2767E" w:rsidP="00741783">
      <w:pPr>
        <w:pStyle w:val="ListParagraph"/>
        <w:tabs>
          <w:tab w:val="left" w:pos="720"/>
          <w:tab w:val="left" w:pos="1080"/>
        </w:tabs>
        <w:spacing w:after="0" w:line="240" w:lineRule="auto"/>
        <w:ind w:left="0" w:firstLine="426"/>
        <w:jc w:val="both"/>
        <w:rPr>
          <w:rFonts w:ascii="Times New Roman" w:hAnsi="Times New Roman"/>
          <w:sz w:val="28"/>
          <w:szCs w:val="28"/>
        </w:rPr>
      </w:pPr>
      <w:r w:rsidRPr="004134B4">
        <w:rPr>
          <w:rFonts w:ascii="Times New Roman" w:hAnsi="Times New Roman"/>
          <w:sz w:val="28"/>
          <w:szCs w:val="28"/>
        </w:rPr>
        <w:t xml:space="preserve">- </w:t>
      </w:r>
      <w:r w:rsidR="00F27F6A" w:rsidRPr="004134B4">
        <w:rPr>
          <w:rFonts w:ascii="Times New Roman" w:hAnsi="Times New Roman"/>
          <w:spacing w:val="-6"/>
          <w:sz w:val="28"/>
          <w:szCs w:val="28"/>
        </w:rPr>
        <w:t xml:space="preserve">If the profit after tax is from </w:t>
      </w:r>
      <w:r w:rsidR="00B22E18" w:rsidRPr="004134B4">
        <w:rPr>
          <w:rFonts w:ascii="Times New Roman" w:hAnsi="Times New Roman"/>
          <w:spacing w:val="-6"/>
          <w:sz w:val="28"/>
          <w:szCs w:val="28"/>
          <w:lang w:val="en-US"/>
        </w:rPr>
        <w:t xml:space="preserve">55 </w:t>
      </w:r>
      <w:r w:rsidR="00F27F6A" w:rsidRPr="004134B4">
        <w:rPr>
          <w:rFonts w:ascii="Times New Roman" w:hAnsi="Times New Roman"/>
          <w:spacing w:val="-6"/>
          <w:sz w:val="28"/>
          <w:szCs w:val="28"/>
        </w:rPr>
        <w:t xml:space="preserve">billion VND </w:t>
      </w:r>
      <w:r w:rsidR="000B5B08" w:rsidRPr="004134B4">
        <w:rPr>
          <w:rFonts w:ascii="Times New Roman" w:hAnsi="Times New Roman"/>
          <w:spacing w:val="-6"/>
          <w:sz w:val="28"/>
          <w:szCs w:val="28"/>
          <w:lang w:val="en-US"/>
        </w:rPr>
        <w:t xml:space="preserve">to </w:t>
      </w:r>
      <w:r w:rsidR="00A570E3" w:rsidRPr="004134B4">
        <w:rPr>
          <w:rFonts w:ascii="Times New Roman" w:hAnsi="Times New Roman"/>
          <w:spacing w:val="-6"/>
          <w:sz w:val="28"/>
          <w:szCs w:val="28"/>
        </w:rPr>
        <w:t xml:space="preserve">under </w:t>
      </w:r>
      <w:r w:rsidR="00B22E18" w:rsidRPr="004134B4">
        <w:rPr>
          <w:rFonts w:ascii="Times New Roman" w:hAnsi="Times New Roman"/>
          <w:spacing w:val="-6"/>
          <w:sz w:val="28"/>
          <w:szCs w:val="28"/>
          <w:lang w:val="en-US"/>
        </w:rPr>
        <w:t xml:space="preserve">65 billion VND, </w:t>
      </w:r>
      <w:r w:rsidR="00F27F6A" w:rsidRPr="004134B4">
        <w:rPr>
          <w:rFonts w:ascii="Times New Roman" w:hAnsi="Times New Roman"/>
          <w:spacing w:val="-6"/>
          <w:sz w:val="28"/>
          <w:szCs w:val="28"/>
        </w:rPr>
        <w:t xml:space="preserve">basically completing the plan targets - Bonus level is </w:t>
      </w:r>
      <w:r w:rsidR="001A2CEC" w:rsidRPr="004134B4">
        <w:rPr>
          <w:rFonts w:ascii="Times New Roman" w:hAnsi="Times New Roman"/>
          <w:spacing w:val="-6"/>
          <w:sz w:val="28"/>
          <w:szCs w:val="28"/>
          <w:lang w:val="en-US"/>
        </w:rPr>
        <w:t>6</w:t>
      </w:r>
      <w:r w:rsidR="00F27F6A" w:rsidRPr="004134B4">
        <w:rPr>
          <w:rFonts w:ascii="Times New Roman" w:hAnsi="Times New Roman"/>
          <w:spacing w:val="-6"/>
          <w:sz w:val="28"/>
          <w:szCs w:val="28"/>
        </w:rPr>
        <w:t>% of profit after tax</w:t>
      </w:r>
      <w:r w:rsidR="006C6CCE" w:rsidRPr="004134B4">
        <w:rPr>
          <w:rFonts w:ascii="Times New Roman" w:hAnsi="Times New Roman"/>
          <w:sz w:val="28"/>
          <w:szCs w:val="28"/>
        </w:rPr>
        <w:t>.</w:t>
      </w:r>
    </w:p>
    <w:p w:rsidR="0060623C" w:rsidRPr="004134B4" w:rsidRDefault="00F2767E" w:rsidP="00741783">
      <w:pPr>
        <w:pStyle w:val="ListParagraph"/>
        <w:tabs>
          <w:tab w:val="left" w:pos="720"/>
          <w:tab w:val="left" w:pos="1080"/>
        </w:tabs>
        <w:spacing w:after="0" w:line="240" w:lineRule="auto"/>
        <w:ind w:left="0" w:firstLine="426"/>
        <w:jc w:val="both"/>
        <w:rPr>
          <w:rFonts w:ascii="Times New Roman" w:hAnsi="Times New Roman"/>
          <w:sz w:val="28"/>
          <w:szCs w:val="28"/>
        </w:rPr>
      </w:pPr>
      <w:r w:rsidRPr="004134B4">
        <w:rPr>
          <w:rFonts w:ascii="Times New Roman" w:hAnsi="Times New Roman"/>
          <w:spacing w:val="-6"/>
          <w:sz w:val="28"/>
          <w:szCs w:val="28"/>
        </w:rPr>
        <w:t xml:space="preserve">- If the profit after tax is from </w:t>
      </w:r>
      <w:r w:rsidR="00B22E18" w:rsidRPr="004134B4">
        <w:rPr>
          <w:rFonts w:ascii="Times New Roman" w:hAnsi="Times New Roman"/>
          <w:spacing w:val="-6"/>
          <w:sz w:val="28"/>
          <w:szCs w:val="28"/>
          <w:lang w:val="en-US"/>
        </w:rPr>
        <w:t xml:space="preserve">65 </w:t>
      </w:r>
      <w:r w:rsidR="0060623C" w:rsidRPr="004134B4">
        <w:rPr>
          <w:rFonts w:ascii="Times New Roman" w:hAnsi="Times New Roman"/>
          <w:spacing w:val="-6"/>
          <w:sz w:val="28"/>
          <w:szCs w:val="28"/>
        </w:rPr>
        <w:t xml:space="preserve">billion VND to under </w:t>
      </w:r>
      <w:r w:rsidR="00B22E18" w:rsidRPr="004134B4">
        <w:rPr>
          <w:rFonts w:ascii="Times New Roman" w:hAnsi="Times New Roman"/>
          <w:spacing w:val="-6"/>
          <w:sz w:val="28"/>
          <w:szCs w:val="28"/>
          <w:lang w:val="en-US"/>
        </w:rPr>
        <w:t xml:space="preserve">75 </w:t>
      </w:r>
      <w:r w:rsidR="00E92156" w:rsidRPr="004134B4">
        <w:rPr>
          <w:rFonts w:ascii="Times New Roman" w:hAnsi="Times New Roman"/>
          <w:spacing w:val="-6"/>
          <w:sz w:val="28"/>
          <w:szCs w:val="28"/>
        </w:rPr>
        <w:t xml:space="preserve">billion VND and basically completes the plan targets - Bonus level </w:t>
      </w:r>
      <w:r w:rsidR="001A2CEC" w:rsidRPr="004134B4">
        <w:rPr>
          <w:rFonts w:ascii="Times New Roman" w:hAnsi="Times New Roman"/>
          <w:spacing w:val="-6"/>
          <w:sz w:val="28"/>
          <w:szCs w:val="28"/>
          <w:lang w:val="en-US"/>
        </w:rPr>
        <w:t>is 7</w:t>
      </w:r>
      <w:r w:rsidR="0060623C" w:rsidRPr="004134B4">
        <w:rPr>
          <w:rFonts w:ascii="Times New Roman" w:hAnsi="Times New Roman"/>
          <w:spacing w:val="-6"/>
          <w:sz w:val="28"/>
          <w:szCs w:val="28"/>
        </w:rPr>
        <w:t>% of profit after tax</w:t>
      </w:r>
      <w:r w:rsidR="006C6CCE" w:rsidRPr="004134B4">
        <w:rPr>
          <w:rFonts w:ascii="Times New Roman" w:hAnsi="Times New Roman"/>
          <w:sz w:val="28"/>
          <w:szCs w:val="28"/>
        </w:rPr>
        <w:t>.</w:t>
      </w:r>
    </w:p>
    <w:p w:rsidR="00E92156" w:rsidRPr="004134B4" w:rsidRDefault="00F2767E" w:rsidP="00741783">
      <w:pPr>
        <w:pStyle w:val="ListParagraph"/>
        <w:tabs>
          <w:tab w:val="left" w:pos="720"/>
          <w:tab w:val="left" w:pos="1080"/>
        </w:tabs>
        <w:spacing w:after="0" w:line="240" w:lineRule="auto"/>
        <w:ind w:left="0" w:firstLine="426"/>
        <w:jc w:val="both"/>
        <w:rPr>
          <w:rFonts w:ascii="Times New Roman" w:hAnsi="Times New Roman"/>
          <w:sz w:val="28"/>
          <w:szCs w:val="28"/>
        </w:rPr>
      </w:pPr>
      <w:r w:rsidRPr="004134B4">
        <w:rPr>
          <w:rFonts w:ascii="Times New Roman" w:hAnsi="Times New Roman"/>
          <w:spacing w:val="-6"/>
          <w:sz w:val="28"/>
          <w:szCs w:val="28"/>
        </w:rPr>
        <w:t xml:space="preserve">- If the profit after tax is from </w:t>
      </w:r>
      <w:r w:rsidR="00B22E18" w:rsidRPr="004134B4">
        <w:rPr>
          <w:rFonts w:ascii="Times New Roman" w:hAnsi="Times New Roman"/>
          <w:spacing w:val="-6"/>
          <w:sz w:val="28"/>
          <w:szCs w:val="28"/>
          <w:lang w:val="en-US"/>
        </w:rPr>
        <w:t xml:space="preserve">75 </w:t>
      </w:r>
      <w:r w:rsidR="00E92156" w:rsidRPr="004134B4">
        <w:rPr>
          <w:rFonts w:ascii="Times New Roman" w:hAnsi="Times New Roman"/>
          <w:spacing w:val="-6"/>
          <w:sz w:val="28"/>
          <w:szCs w:val="28"/>
        </w:rPr>
        <w:t xml:space="preserve">billion VND to under </w:t>
      </w:r>
      <w:r w:rsidR="00B22E18" w:rsidRPr="004134B4">
        <w:rPr>
          <w:rFonts w:ascii="Times New Roman" w:hAnsi="Times New Roman"/>
          <w:spacing w:val="-6"/>
          <w:sz w:val="28"/>
          <w:szCs w:val="28"/>
          <w:lang w:val="en-US"/>
        </w:rPr>
        <w:t xml:space="preserve">85 </w:t>
      </w:r>
      <w:r w:rsidR="00A570E3" w:rsidRPr="004134B4">
        <w:rPr>
          <w:rFonts w:ascii="Times New Roman" w:hAnsi="Times New Roman"/>
          <w:spacing w:val="-6"/>
          <w:sz w:val="28"/>
          <w:szCs w:val="28"/>
        </w:rPr>
        <w:t xml:space="preserve">billion VND and basically completes the plan targets - Bonus level </w:t>
      </w:r>
      <w:r w:rsidR="00877D73" w:rsidRPr="004134B4">
        <w:rPr>
          <w:rFonts w:ascii="Times New Roman" w:hAnsi="Times New Roman"/>
          <w:spacing w:val="-6"/>
          <w:sz w:val="28"/>
          <w:szCs w:val="28"/>
          <w:lang w:val="en-US"/>
        </w:rPr>
        <w:t>is 8</w:t>
      </w:r>
      <w:r w:rsidR="00E92156" w:rsidRPr="004134B4">
        <w:rPr>
          <w:rFonts w:ascii="Times New Roman" w:hAnsi="Times New Roman"/>
          <w:spacing w:val="-6"/>
          <w:sz w:val="28"/>
          <w:szCs w:val="28"/>
        </w:rPr>
        <w:t>% of profit after tax</w:t>
      </w:r>
      <w:r w:rsidR="006C6CCE" w:rsidRPr="004134B4">
        <w:rPr>
          <w:rFonts w:ascii="Times New Roman" w:hAnsi="Times New Roman"/>
          <w:sz w:val="28"/>
          <w:szCs w:val="28"/>
        </w:rPr>
        <w:t>.</w:t>
      </w:r>
    </w:p>
    <w:p w:rsidR="00AD0B71" w:rsidRPr="004134B4" w:rsidRDefault="00A570E3" w:rsidP="00741783">
      <w:pPr>
        <w:pStyle w:val="ListParagraph"/>
        <w:tabs>
          <w:tab w:val="left" w:pos="720"/>
          <w:tab w:val="left" w:pos="1080"/>
        </w:tabs>
        <w:spacing w:after="0" w:line="240" w:lineRule="auto"/>
        <w:ind w:left="0" w:firstLine="426"/>
        <w:jc w:val="both"/>
        <w:rPr>
          <w:rFonts w:ascii="Times New Roman" w:hAnsi="Times New Roman"/>
          <w:sz w:val="28"/>
          <w:szCs w:val="28"/>
          <w:lang w:val="en-US"/>
        </w:rPr>
      </w:pPr>
      <w:r w:rsidRPr="004134B4">
        <w:rPr>
          <w:rFonts w:ascii="Times New Roman" w:hAnsi="Times New Roman"/>
          <w:sz w:val="28"/>
          <w:szCs w:val="28"/>
        </w:rPr>
        <w:t xml:space="preserve">- </w:t>
      </w:r>
      <w:r w:rsidRPr="004134B4">
        <w:rPr>
          <w:rFonts w:ascii="Times New Roman" w:hAnsi="Times New Roman"/>
          <w:spacing w:val="-6"/>
          <w:sz w:val="28"/>
          <w:szCs w:val="28"/>
        </w:rPr>
        <w:t xml:space="preserve">If the profit after tax is from </w:t>
      </w:r>
      <w:r w:rsidR="00B22E18" w:rsidRPr="004134B4">
        <w:rPr>
          <w:rFonts w:ascii="Times New Roman" w:hAnsi="Times New Roman"/>
          <w:spacing w:val="-6"/>
          <w:sz w:val="28"/>
          <w:szCs w:val="28"/>
          <w:lang w:val="en-US"/>
        </w:rPr>
        <w:t xml:space="preserve">85 </w:t>
      </w:r>
      <w:r w:rsidRPr="004134B4">
        <w:rPr>
          <w:rFonts w:ascii="Times New Roman" w:hAnsi="Times New Roman"/>
          <w:spacing w:val="-6"/>
          <w:sz w:val="28"/>
          <w:szCs w:val="28"/>
        </w:rPr>
        <w:t xml:space="preserve">billion VND or more and basically completes the planned targets - Bonus level is </w:t>
      </w:r>
      <w:r w:rsidR="001A2CEC" w:rsidRPr="004134B4">
        <w:rPr>
          <w:rFonts w:ascii="Times New Roman" w:hAnsi="Times New Roman"/>
          <w:spacing w:val="-6"/>
          <w:sz w:val="28"/>
          <w:szCs w:val="28"/>
          <w:lang w:val="en-US"/>
        </w:rPr>
        <w:t>9</w:t>
      </w:r>
      <w:r w:rsidRPr="004134B4">
        <w:rPr>
          <w:rFonts w:ascii="Times New Roman" w:hAnsi="Times New Roman"/>
          <w:spacing w:val="-6"/>
          <w:sz w:val="28"/>
          <w:szCs w:val="28"/>
        </w:rPr>
        <w:t>% of profit after tax</w:t>
      </w:r>
      <w:r w:rsidRPr="004134B4">
        <w:rPr>
          <w:rFonts w:ascii="Times New Roman" w:hAnsi="Times New Roman"/>
          <w:sz w:val="28"/>
          <w:szCs w:val="28"/>
        </w:rPr>
        <w:t>.</w:t>
      </w:r>
    </w:p>
    <w:p w:rsidR="0082069A" w:rsidRPr="004134B4" w:rsidRDefault="0082069A" w:rsidP="003D5245">
      <w:pPr>
        <w:tabs>
          <w:tab w:val="left" w:pos="0"/>
        </w:tabs>
        <w:spacing w:before="60" w:after="60"/>
        <w:ind w:firstLine="426"/>
        <w:contextualSpacing/>
        <w:jc w:val="both"/>
        <w:rPr>
          <w:lang w:val="en-US"/>
        </w:rPr>
      </w:pPr>
      <w:r w:rsidRPr="004134B4">
        <w:rPr>
          <w:lang w:val="en-US"/>
        </w:rPr>
        <w:t xml:space="preserve">The 2025-2026 fiscal year is expected to remain challenging for the production of the Company’s product lines. However, given the Company’s advantages </w:t>
      </w:r>
      <w:r w:rsidR="005C65F2">
        <w:rPr>
          <w:lang w:val="en-US"/>
        </w:rPr>
        <w:t>-</w:t>
      </w:r>
      <w:r w:rsidRPr="004134B4">
        <w:rPr>
          <w:lang w:val="en-US"/>
        </w:rPr>
        <w:t xml:space="preserve"> a well-established management model, innovative mindset, experienced leadership team, transparent and sound financials, skilled workforce, modern machinery, effective management and incentive mechanisms, and a tradition of unity, dynamism, and creativity </w:t>
      </w:r>
      <w:r w:rsidR="005C65F2">
        <w:rPr>
          <w:lang w:val="en-US"/>
        </w:rPr>
        <w:t>-</w:t>
      </w:r>
      <w:r w:rsidRPr="004134B4">
        <w:rPr>
          <w:lang w:val="en-US"/>
        </w:rPr>
        <w:t xml:space="preserve"> we are confident in successfully achieving and even exceeding the planned targets for 2025-2026.</w:t>
      </w:r>
    </w:p>
    <w:p w:rsidR="0082069A" w:rsidRPr="004134B4" w:rsidRDefault="0082069A" w:rsidP="003D5245">
      <w:pPr>
        <w:tabs>
          <w:tab w:val="left" w:pos="0"/>
        </w:tabs>
        <w:spacing w:before="60" w:after="60"/>
        <w:ind w:firstLine="426"/>
        <w:contextualSpacing/>
        <w:jc w:val="both"/>
        <w:rPr>
          <w:lang w:val="en-US"/>
        </w:rPr>
      </w:pPr>
      <w:r w:rsidRPr="004134B4">
        <w:rPr>
          <w:lang w:val="en-US"/>
        </w:rPr>
        <w:t>This concludes the draft report on production and business results for the 2024-2025 fiscal year and the production-business plan for the 2025-2026 fiscal year, submitted for consideration by the 2025 Annual General Shareholders’ Meeting.</w:t>
      </w:r>
    </w:p>
    <w:p w:rsidR="00754693" w:rsidRPr="004134B4" w:rsidRDefault="00043A11" w:rsidP="00741783">
      <w:pPr>
        <w:pStyle w:val="ListParagraph"/>
        <w:spacing w:after="0" w:line="240" w:lineRule="auto"/>
        <w:ind w:left="0" w:firstLine="426"/>
        <w:jc w:val="both"/>
        <w:rPr>
          <w:rFonts w:ascii="Times New Roman" w:hAnsi="Times New Roman"/>
          <w:sz w:val="28"/>
          <w:szCs w:val="28"/>
        </w:rPr>
      </w:pPr>
      <w:r w:rsidRPr="004134B4">
        <w:rPr>
          <w:rFonts w:ascii="Times New Roman" w:hAnsi="Times New Roman"/>
          <w:sz w:val="28"/>
          <w:szCs w:val="28"/>
          <w:lang w:val="en-US"/>
        </w:rPr>
        <w:t>Best regards</w:t>
      </w:r>
      <w:r w:rsidR="000959C6" w:rsidRPr="004134B4">
        <w:rPr>
          <w:rFonts w:ascii="Times New Roman" w:hAnsi="Times New Roman"/>
          <w:sz w:val="28"/>
          <w:szCs w:val="28"/>
          <w:lang w:val="en-US"/>
        </w:rPr>
        <w:t>.</w:t>
      </w:r>
      <w:r w:rsidR="00F64D00" w:rsidRPr="004134B4">
        <w:rPr>
          <w:rFonts w:ascii="Times New Roman" w:hAnsi="Times New Roman"/>
          <w:bCs/>
          <w:sz w:val="28"/>
          <w:szCs w:val="28"/>
        </w:rPr>
        <w:t xml:space="preserve"> </w:t>
      </w:r>
    </w:p>
    <w:tbl>
      <w:tblPr>
        <w:tblW w:w="0" w:type="auto"/>
        <w:tblLook w:val="01E0" w:firstRow="1" w:lastRow="1" w:firstColumn="1" w:lastColumn="1" w:noHBand="0" w:noVBand="0"/>
      </w:tblPr>
      <w:tblGrid>
        <w:gridCol w:w="5708"/>
        <w:gridCol w:w="4214"/>
      </w:tblGrid>
      <w:tr w:rsidR="004134B4" w:rsidRPr="004134B4">
        <w:tc>
          <w:tcPr>
            <w:tcW w:w="5708" w:type="dxa"/>
          </w:tcPr>
          <w:p w:rsidR="00D31F98" w:rsidRPr="004134B4" w:rsidRDefault="00D31F98" w:rsidP="00763314">
            <w:pPr>
              <w:jc w:val="both"/>
              <w:rPr>
                <w:spacing w:val="-6"/>
              </w:rPr>
            </w:pPr>
          </w:p>
        </w:tc>
        <w:tc>
          <w:tcPr>
            <w:tcW w:w="4214" w:type="dxa"/>
          </w:tcPr>
          <w:p w:rsidR="00D31F98" w:rsidRPr="004134B4" w:rsidRDefault="00092270" w:rsidP="00092270">
            <w:pPr>
              <w:jc w:val="center"/>
              <w:rPr>
                <w:spacing w:val="-6"/>
              </w:rPr>
            </w:pPr>
            <w:r w:rsidRPr="004134B4">
              <w:rPr>
                <w:b/>
                <w:spacing w:val="-6"/>
                <w:sz w:val="26"/>
              </w:rPr>
              <w:t>O/B. BOARD OF MANAGEMENTS</w:t>
            </w:r>
          </w:p>
        </w:tc>
      </w:tr>
    </w:tbl>
    <w:p w:rsidR="005618A3" w:rsidRPr="004134B4" w:rsidRDefault="005618A3" w:rsidP="00754693">
      <w:pPr>
        <w:jc w:val="both"/>
        <w:rPr>
          <w:spacing w:val="-6"/>
          <w:sz w:val="26"/>
          <w:lang w:val="vi-VN"/>
        </w:rPr>
        <w:sectPr w:rsidR="005618A3" w:rsidRPr="004134B4" w:rsidSect="00F019DF">
          <w:footerReference w:type="default" r:id="rId7"/>
          <w:pgSz w:w="11907" w:h="16840" w:code="9"/>
          <w:pgMar w:top="567" w:right="567" w:bottom="630" w:left="1350" w:header="720" w:footer="720" w:gutter="0"/>
          <w:cols w:space="720"/>
          <w:docGrid w:linePitch="360"/>
        </w:sectPr>
      </w:pPr>
    </w:p>
    <w:p w:rsidR="008D3C2E" w:rsidRPr="004134B4" w:rsidRDefault="008D3C2E" w:rsidP="00741783">
      <w:pPr>
        <w:rPr>
          <w:lang w:val="vi-VN"/>
        </w:rPr>
      </w:pPr>
    </w:p>
    <w:sectPr w:rsidR="008D3C2E" w:rsidRPr="004134B4" w:rsidSect="00696D9D">
      <w:pgSz w:w="11907" w:h="16840" w:code="9"/>
      <w:pgMar w:top="851" w:right="539" w:bottom="851" w:left="35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9A0" w:rsidRDefault="00C959A0" w:rsidP="00045594">
      <w:r>
        <w:separator/>
      </w:r>
    </w:p>
  </w:endnote>
  <w:endnote w:type="continuationSeparator" w:id="0">
    <w:p w:rsidR="00C959A0" w:rsidRDefault="00C959A0" w:rsidP="0004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F62" w:rsidRDefault="00332F62">
    <w:pPr>
      <w:pStyle w:val="Footer"/>
      <w:jc w:val="center"/>
    </w:pPr>
    <w:r>
      <w:fldChar w:fldCharType="begin"/>
    </w:r>
    <w:r>
      <w:instrText xml:space="preserve"> PAGE   \* MERGEFORMAT </w:instrText>
    </w:r>
    <w:r>
      <w:fldChar w:fldCharType="separate"/>
    </w:r>
    <w:r w:rsidR="00AB6B30">
      <w:rPr>
        <w:noProof/>
      </w:rPr>
      <w:t>3</w:t>
    </w:r>
    <w:r>
      <w:rPr>
        <w:noProof/>
      </w:rPr>
      <w:fldChar w:fldCharType="end"/>
    </w:r>
  </w:p>
  <w:p w:rsidR="00332F62" w:rsidRDefault="00332F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9A0" w:rsidRDefault="00C959A0" w:rsidP="00045594">
      <w:r>
        <w:separator/>
      </w:r>
    </w:p>
  </w:footnote>
  <w:footnote w:type="continuationSeparator" w:id="0">
    <w:p w:rsidR="00C959A0" w:rsidRDefault="00C959A0" w:rsidP="000455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25B"/>
    <w:multiLevelType w:val="hybridMultilevel"/>
    <w:tmpl w:val="78AA908E"/>
    <w:lvl w:ilvl="0" w:tplc="15B06202">
      <w:start w:val="2"/>
      <w:numFmt w:val="bullet"/>
      <w:lvlText w:val="-"/>
      <w:lvlJc w:val="left"/>
      <w:pPr>
        <w:tabs>
          <w:tab w:val="num" w:pos="1080"/>
        </w:tabs>
        <w:ind w:left="1080" w:hanging="360"/>
      </w:pPr>
      <w:rPr>
        <w:rFonts w:ascii="Times New Roman" w:eastAsia="PMingLiU"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B153D4"/>
    <w:multiLevelType w:val="multilevel"/>
    <w:tmpl w:val="457E6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5277A"/>
    <w:multiLevelType w:val="multilevel"/>
    <w:tmpl w:val="6A76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E0DA9"/>
    <w:multiLevelType w:val="multilevel"/>
    <w:tmpl w:val="6E508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9A37F8"/>
    <w:multiLevelType w:val="hybridMultilevel"/>
    <w:tmpl w:val="66C297F0"/>
    <w:lvl w:ilvl="0" w:tplc="0D6C5DA8">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C317B"/>
    <w:multiLevelType w:val="hybridMultilevel"/>
    <w:tmpl w:val="F59C0E98"/>
    <w:lvl w:ilvl="0" w:tplc="AACE1BDA">
      <w:start w:val="2"/>
      <w:numFmt w:val="bullet"/>
      <w:lvlText w:val=""/>
      <w:lvlJc w:val="left"/>
      <w:pPr>
        <w:tabs>
          <w:tab w:val="num" w:pos="720"/>
        </w:tabs>
        <w:ind w:left="720" w:hanging="360"/>
      </w:pPr>
      <w:rPr>
        <w:rFonts w:ascii="Symbol" w:eastAsia="Times New Roman" w:hAnsi="Symbol" w:cs="Times New Roman" w:hint="default"/>
        <w:b/>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46595E"/>
    <w:multiLevelType w:val="hybridMultilevel"/>
    <w:tmpl w:val="3C9EDD88"/>
    <w:lvl w:ilvl="0" w:tplc="14B0E1BA">
      <w:numFmt w:val="bullet"/>
      <w:lvlText w:val="-"/>
      <w:lvlJc w:val="left"/>
      <w:pPr>
        <w:tabs>
          <w:tab w:val="num" w:pos="1080"/>
        </w:tabs>
        <w:ind w:left="1080" w:hanging="360"/>
      </w:pPr>
      <w:rPr>
        <w:rFonts w:ascii="Times New Roman" w:eastAsia="PMingLiU" w:hAnsi="Times New Roman" w:cs="Times New Roman" w:hint="default"/>
        <w:i/>
        <w:color w:val="00000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8482D31"/>
    <w:multiLevelType w:val="hybridMultilevel"/>
    <w:tmpl w:val="F6E43FDE"/>
    <w:lvl w:ilvl="0" w:tplc="1612F5B6">
      <w:start w:val="3"/>
      <w:numFmt w:val="bullet"/>
      <w:lvlText w:val="-"/>
      <w:lvlJc w:val="left"/>
      <w:pPr>
        <w:tabs>
          <w:tab w:val="num" w:pos="1035"/>
        </w:tabs>
        <w:ind w:left="1035" w:hanging="360"/>
      </w:pPr>
      <w:rPr>
        <w:rFonts w:ascii="Times New Roman" w:eastAsia="Times New Roman" w:hAnsi="Times New Roman" w:cs="Times New Roman"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8" w15:restartNumberingAfterBreak="0">
    <w:nsid w:val="49156CA9"/>
    <w:multiLevelType w:val="multilevel"/>
    <w:tmpl w:val="AE98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A17A56"/>
    <w:multiLevelType w:val="hybridMultilevel"/>
    <w:tmpl w:val="D6668AF4"/>
    <w:lvl w:ilvl="0" w:tplc="97AE7D50">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5D2288E"/>
    <w:multiLevelType w:val="multilevel"/>
    <w:tmpl w:val="2250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FC5EFF"/>
    <w:multiLevelType w:val="hybridMultilevel"/>
    <w:tmpl w:val="3AC86618"/>
    <w:lvl w:ilvl="0" w:tplc="09601B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7B2528F"/>
    <w:multiLevelType w:val="hybridMultilevel"/>
    <w:tmpl w:val="BEF6605C"/>
    <w:lvl w:ilvl="0" w:tplc="6C28C07A">
      <w:start w:val="3"/>
      <w:numFmt w:val="bullet"/>
      <w:lvlText w:val="-"/>
      <w:lvlJc w:val="left"/>
      <w:pPr>
        <w:ind w:left="1085" w:hanging="360"/>
      </w:pPr>
      <w:rPr>
        <w:rFonts w:ascii="Times New Roman" w:eastAsia="Times New Roman" w:hAnsi="Times New Roman" w:cs="Times New Roman"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3" w15:restartNumberingAfterBreak="0">
    <w:nsid w:val="68833484"/>
    <w:multiLevelType w:val="multilevel"/>
    <w:tmpl w:val="C428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B70681"/>
    <w:multiLevelType w:val="multilevel"/>
    <w:tmpl w:val="6F68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F00EA1"/>
    <w:multiLevelType w:val="hybridMultilevel"/>
    <w:tmpl w:val="5CEC545A"/>
    <w:lvl w:ilvl="0" w:tplc="61AC6EFC">
      <w:start w:val="5"/>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7D8D4EC1"/>
    <w:multiLevelType w:val="multilevel"/>
    <w:tmpl w:val="3184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9"/>
  </w:num>
  <w:num w:numId="4">
    <w:abstractNumId w:val="12"/>
  </w:num>
  <w:num w:numId="5">
    <w:abstractNumId w:val="5"/>
  </w:num>
  <w:num w:numId="6">
    <w:abstractNumId w:val="4"/>
  </w:num>
  <w:num w:numId="7">
    <w:abstractNumId w:val="0"/>
  </w:num>
  <w:num w:numId="8">
    <w:abstractNumId w:val="6"/>
  </w:num>
  <w:num w:numId="9">
    <w:abstractNumId w:val="15"/>
  </w:num>
  <w:num w:numId="10">
    <w:abstractNumId w:val="14"/>
  </w:num>
  <w:num w:numId="11">
    <w:abstractNumId w:val="10"/>
  </w:num>
  <w:num w:numId="12">
    <w:abstractNumId w:val="3"/>
  </w:num>
  <w:num w:numId="13">
    <w:abstractNumId w:val="2"/>
  </w:num>
  <w:num w:numId="14">
    <w:abstractNumId w:val="1"/>
  </w:num>
  <w:num w:numId="15">
    <w:abstractNumId w:val="13"/>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021"/>
    <w:rsid w:val="0000048F"/>
    <w:rsid w:val="000023FE"/>
    <w:rsid w:val="00003685"/>
    <w:rsid w:val="000036C3"/>
    <w:rsid w:val="0000395B"/>
    <w:rsid w:val="000039F8"/>
    <w:rsid w:val="00003CC6"/>
    <w:rsid w:val="000046FA"/>
    <w:rsid w:val="0000518C"/>
    <w:rsid w:val="00005351"/>
    <w:rsid w:val="00005854"/>
    <w:rsid w:val="000058B5"/>
    <w:rsid w:val="00006691"/>
    <w:rsid w:val="00006CFC"/>
    <w:rsid w:val="00006F9F"/>
    <w:rsid w:val="0001018B"/>
    <w:rsid w:val="00010E15"/>
    <w:rsid w:val="000120B1"/>
    <w:rsid w:val="00013ADB"/>
    <w:rsid w:val="00013DA9"/>
    <w:rsid w:val="00014665"/>
    <w:rsid w:val="00014DDB"/>
    <w:rsid w:val="0001553F"/>
    <w:rsid w:val="00017F4E"/>
    <w:rsid w:val="0002064A"/>
    <w:rsid w:val="000207D6"/>
    <w:rsid w:val="00020C10"/>
    <w:rsid w:val="00020ECE"/>
    <w:rsid w:val="00021A98"/>
    <w:rsid w:val="00021E57"/>
    <w:rsid w:val="00022105"/>
    <w:rsid w:val="00023787"/>
    <w:rsid w:val="00023873"/>
    <w:rsid w:val="0002443D"/>
    <w:rsid w:val="000246FF"/>
    <w:rsid w:val="00024908"/>
    <w:rsid w:val="0002547D"/>
    <w:rsid w:val="00025737"/>
    <w:rsid w:val="00025C33"/>
    <w:rsid w:val="0002789B"/>
    <w:rsid w:val="00027C7B"/>
    <w:rsid w:val="000301E1"/>
    <w:rsid w:val="00030C2A"/>
    <w:rsid w:val="00030CE7"/>
    <w:rsid w:val="0003134C"/>
    <w:rsid w:val="00031544"/>
    <w:rsid w:val="00031799"/>
    <w:rsid w:val="00034462"/>
    <w:rsid w:val="00034E2C"/>
    <w:rsid w:val="00035757"/>
    <w:rsid w:val="00035D52"/>
    <w:rsid w:val="0003638F"/>
    <w:rsid w:val="000367DE"/>
    <w:rsid w:val="0003687D"/>
    <w:rsid w:val="00037467"/>
    <w:rsid w:val="00037BAE"/>
    <w:rsid w:val="00040643"/>
    <w:rsid w:val="000408D0"/>
    <w:rsid w:val="00040EBE"/>
    <w:rsid w:val="000413E6"/>
    <w:rsid w:val="0004241B"/>
    <w:rsid w:val="000424E9"/>
    <w:rsid w:val="00042620"/>
    <w:rsid w:val="00042C48"/>
    <w:rsid w:val="00043698"/>
    <w:rsid w:val="000439C4"/>
    <w:rsid w:val="00043A11"/>
    <w:rsid w:val="0004406C"/>
    <w:rsid w:val="00044713"/>
    <w:rsid w:val="00044CE2"/>
    <w:rsid w:val="00045276"/>
    <w:rsid w:val="00045594"/>
    <w:rsid w:val="000459C0"/>
    <w:rsid w:val="00045D16"/>
    <w:rsid w:val="00046025"/>
    <w:rsid w:val="00046C5B"/>
    <w:rsid w:val="0004721A"/>
    <w:rsid w:val="00050068"/>
    <w:rsid w:val="0005033D"/>
    <w:rsid w:val="00051233"/>
    <w:rsid w:val="000517C5"/>
    <w:rsid w:val="00051990"/>
    <w:rsid w:val="00051D45"/>
    <w:rsid w:val="000523C4"/>
    <w:rsid w:val="00054719"/>
    <w:rsid w:val="00054EC9"/>
    <w:rsid w:val="000557B7"/>
    <w:rsid w:val="000558E0"/>
    <w:rsid w:val="0005668F"/>
    <w:rsid w:val="000572FC"/>
    <w:rsid w:val="00057BA5"/>
    <w:rsid w:val="00062BB0"/>
    <w:rsid w:val="00062F45"/>
    <w:rsid w:val="00062FB7"/>
    <w:rsid w:val="00063D90"/>
    <w:rsid w:val="00064235"/>
    <w:rsid w:val="000643EE"/>
    <w:rsid w:val="000655F9"/>
    <w:rsid w:val="0006561E"/>
    <w:rsid w:val="000662D9"/>
    <w:rsid w:val="000677A8"/>
    <w:rsid w:val="00067C0F"/>
    <w:rsid w:val="00070767"/>
    <w:rsid w:val="000712DF"/>
    <w:rsid w:val="00071BC2"/>
    <w:rsid w:val="0007316A"/>
    <w:rsid w:val="00074F6C"/>
    <w:rsid w:val="000751F2"/>
    <w:rsid w:val="00075AC4"/>
    <w:rsid w:val="000776F2"/>
    <w:rsid w:val="00077E4D"/>
    <w:rsid w:val="00080134"/>
    <w:rsid w:val="00081011"/>
    <w:rsid w:val="000819E0"/>
    <w:rsid w:val="00082E24"/>
    <w:rsid w:val="00083F2F"/>
    <w:rsid w:val="00084C91"/>
    <w:rsid w:val="00085EC0"/>
    <w:rsid w:val="0008711C"/>
    <w:rsid w:val="00087793"/>
    <w:rsid w:val="0009028A"/>
    <w:rsid w:val="000912AB"/>
    <w:rsid w:val="0009226F"/>
    <w:rsid w:val="00092270"/>
    <w:rsid w:val="00092336"/>
    <w:rsid w:val="000924E0"/>
    <w:rsid w:val="00093919"/>
    <w:rsid w:val="00094055"/>
    <w:rsid w:val="0009462A"/>
    <w:rsid w:val="00094CE4"/>
    <w:rsid w:val="000959C6"/>
    <w:rsid w:val="00095E38"/>
    <w:rsid w:val="000963F0"/>
    <w:rsid w:val="00096839"/>
    <w:rsid w:val="000975C6"/>
    <w:rsid w:val="000975DF"/>
    <w:rsid w:val="000A0044"/>
    <w:rsid w:val="000A062E"/>
    <w:rsid w:val="000A081F"/>
    <w:rsid w:val="000A1BEA"/>
    <w:rsid w:val="000A2FA6"/>
    <w:rsid w:val="000A331C"/>
    <w:rsid w:val="000A4C25"/>
    <w:rsid w:val="000A5C85"/>
    <w:rsid w:val="000A697E"/>
    <w:rsid w:val="000A6E07"/>
    <w:rsid w:val="000A77E7"/>
    <w:rsid w:val="000B1BC7"/>
    <w:rsid w:val="000B2518"/>
    <w:rsid w:val="000B2C5E"/>
    <w:rsid w:val="000B30A8"/>
    <w:rsid w:val="000B33D5"/>
    <w:rsid w:val="000B35B9"/>
    <w:rsid w:val="000B3670"/>
    <w:rsid w:val="000B3EC1"/>
    <w:rsid w:val="000B5B08"/>
    <w:rsid w:val="000B674D"/>
    <w:rsid w:val="000C0CEC"/>
    <w:rsid w:val="000C1367"/>
    <w:rsid w:val="000C16D8"/>
    <w:rsid w:val="000C18B0"/>
    <w:rsid w:val="000C2703"/>
    <w:rsid w:val="000C3516"/>
    <w:rsid w:val="000C4598"/>
    <w:rsid w:val="000C45C8"/>
    <w:rsid w:val="000C4B1D"/>
    <w:rsid w:val="000D16BC"/>
    <w:rsid w:val="000D1DA3"/>
    <w:rsid w:val="000D2921"/>
    <w:rsid w:val="000D3A82"/>
    <w:rsid w:val="000D3CAA"/>
    <w:rsid w:val="000D3CD3"/>
    <w:rsid w:val="000D57DF"/>
    <w:rsid w:val="000D5BBD"/>
    <w:rsid w:val="000D5CCE"/>
    <w:rsid w:val="000D6948"/>
    <w:rsid w:val="000D76B5"/>
    <w:rsid w:val="000D7F21"/>
    <w:rsid w:val="000D7F36"/>
    <w:rsid w:val="000E1820"/>
    <w:rsid w:val="000E2733"/>
    <w:rsid w:val="000E370E"/>
    <w:rsid w:val="000E37DE"/>
    <w:rsid w:val="000E3859"/>
    <w:rsid w:val="000E43C2"/>
    <w:rsid w:val="000E6603"/>
    <w:rsid w:val="000E7F09"/>
    <w:rsid w:val="000F0801"/>
    <w:rsid w:val="000F114E"/>
    <w:rsid w:val="000F168A"/>
    <w:rsid w:val="000F2C40"/>
    <w:rsid w:val="000F2D10"/>
    <w:rsid w:val="000F3E3B"/>
    <w:rsid w:val="000F570C"/>
    <w:rsid w:val="000F588A"/>
    <w:rsid w:val="000F6AB0"/>
    <w:rsid w:val="000F72A2"/>
    <w:rsid w:val="000F74C8"/>
    <w:rsid w:val="00100FAB"/>
    <w:rsid w:val="0010211C"/>
    <w:rsid w:val="001023A9"/>
    <w:rsid w:val="00102587"/>
    <w:rsid w:val="00102820"/>
    <w:rsid w:val="00102B0B"/>
    <w:rsid w:val="001044C1"/>
    <w:rsid w:val="001053AA"/>
    <w:rsid w:val="0010677B"/>
    <w:rsid w:val="0010729A"/>
    <w:rsid w:val="001072E9"/>
    <w:rsid w:val="00110BA8"/>
    <w:rsid w:val="00110F44"/>
    <w:rsid w:val="00111485"/>
    <w:rsid w:val="001129C3"/>
    <w:rsid w:val="001137E8"/>
    <w:rsid w:val="00113837"/>
    <w:rsid w:val="001145E9"/>
    <w:rsid w:val="0011505F"/>
    <w:rsid w:val="001165B3"/>
    <w:rsid w:val="001167FB"/>
    <w:rsid w:val="001173BC"/>
    <w:rsid w:val="001178E8"/>
    <w:rsid w:val="00120336"/>
    <w:rsid w:val="00121568"/>
    <w:rsid w:val="00121E0D"/>
    <w:rsid w:val="00122741"/>
    <w:rsid w:val="0012548C"/>
    <w:rsid w:val="00130612"/>
    <w:rsid w:val="00131388"/>
    <w:rsid w:val="0013195B"/>
    <w:rsid w:val="00131A9E"/>
    <w:rsid w:val="00133E14"/>
    <w:rsid w:val="00137138"/>
    <w:rsid w:val="00140147"/>
    <w:rsid w:val="00143837"/>
    <w:rsid w:val="00143A1B"/>
    <w:rsid w:val="00144290"/>
    <w:rsid w:val="00144A58"/>
    <w:rsid w:val="00147A14"/>
    <w:rsid w:val="00147E41"/>
    <w:rsid w:val="001503EE"/>
    <w:rsid w:val="00152A64"/>
    <w:rsid w:val="00152C1F"/>
    <w:rsid w:val="00152D12"/>
    <w:rsid w:val="00153A81"/>
    <w:rsid w:val="001540C7"/>
    <w:rsid w:val="00154D90"/>
    <w:rsid w:val="00155140"/>
    <w:rsid w:val="001567D8"/>
    <w:rsid w:val="00157E05"/>
    <w:rsid w:val="0016095E"/>
    <w:rsid w:val="00160BA7"/>
    <w:rsid w:val="00160D50"/>
    <w:rsid w:val="0016102A"/>
    <w:rsid w:val="00162784"/>
    <w:rsid w:val="00162DF2"/>
    <w:rsid w:val="00163157"/>
    <w:rsid w:val="001633AC"/>
    <w:rsid w:val="0016634A"/>
    <w:rsid w:val="00166B12"/>
    <w:rsid w:val="00166EAF"/>
    <w:rsid w:val="00167142"/>
    <w:rsid w:val="001679C7"/>
    <w:rsid w:val="00167E5C"/>
    <w:rsid w:val="001700CA"/>
    <w:rsid w:val="001706CA"/>
    <w:rsid w:val="00170858"/>
    <w:rsid w:val="0017332F"/>
    <w:rsid w:val="0017348D"/>
    <w:rsid w:val="0017348E"/>
    <w:rsid w:val="00174963"/>
    <w:rsid w:val="0017649A"/>
    <w:rsid w:val="00177CD5"/>
    <w:rsid w:val="00177F98"/>
    <w:rsid w:val="00180BED"/>
    <w:rsid w:val="00181D21"/>
    <w:rsid w:val="00181FE9"/>
    <w:rsid w:val="001853F8"/>
    <w:rsid w:val="00185C36"/>
    <w:rsid w:val="00185E2A"/>
    <w:rsid w:val="001861CA"/>
    <w:rsid w:val="00187A61"/>
    <w:rsid w:val="001915CC"/>
    <w:rsid w:val="00191717"/>
    <w:rsid w:val="00193E19"/>
    <w:rsid w:val="0019530F"/>
    <w:rsid w:val="001953C4"/>
    <w:rsid w:val="0019541C"/>
    <w:rsid w:val="00195628"/>
    <w:rsid w:val="00195C30"/>
    <w:rsid w:val="001965E0"/>
    <w:rsid w:val="00196669"/>
    <w:rsid w:val="00197AE5"/>
    <w:rsid w:val="00197F73"/>
    <w:rsid w:val="001A01EB"/>
    <w:rsid w:val="001A0A6B"/>
    <w:rsid w:val="001A0DF0"/>
    <w:rsid w:val="001A1877"/>
    <w:rsid w:val="001A2C7B"/>
    <w:rsid w:val="001A2CEC"/>
    <w:rsid w:val="001A38F8"/>
    <w:rsid w:val="001A3D25"/>
    <w:rsid w:val="001A4302"/>
    <w:rsid w:val="001A4DCA"/>
    <w:rsid w:val="001A4ECA"/>
    <w:rsid w:val="001A5866"/>
    <w:rsid w:val="001A7673"/>
    <w:rsid w:val="001A7ADD"/>
    <w:rsid w:val="001A7D0B"/>
    <w:rsid w:val="001A7EAF"/>
    <w:rsid w:val="001B025E"/>
    <w:rsid w:val="001B159C"/>
    <w:rsid w:val="001B226C"/>
    <w:rsid w:val="001B3402"/>
    <w:rsid w:val="001B63EA"/>
    <w:rsid w:val="001B742C"/>
    <w:rsid w:val="001B7462"/>
    <w:rsid w:val="001C001E"/>
    <w:rsid w:val="001C0031"/>
    <w:rsid w:val="001C02B5"/>
    <w:rsid w:val="001C0331"/>
    <w:rsid w:val="001C0AE1"/>
    <w:rsid w:val="001C140D"/>
    <w:rsid w:val="001C2709"/>
    <w:rsid w:val="001C2E83"/>
    <w:rsid w:val="001C32F3"/>
    <w:rsid w:val="001C46F3"/>
    <w:rsid w:val="001C55C4"/>
    <w:rsid w:val="001C6DA2"/>
    <w:rsid w:val="001C6FD8"/>
    <w:rsid w:val="001C7164"/>
    <w:rsid w:val="001D0042"/>
    <w:rsid w:val="001D0352"/>
    <w:rsid w:val="001D09EA"/>
    <w:rsid w:val="001D13AA"/>
    <w:rsid w:val="001D1693"/>
    <w:rsid w:val="001D1A3D"/>
    <w:rsid w:val="001D2117"/>
    <w:rsid w:val="001D4D7E"/>
    <w:rsid w:val="001D6CC8"/>
    <w:rsid w:val="001E0943"/>
    <w:rsid w:val="001E0F92"/>
    <w:rsid w:val="001E2B9B"/>
    <w:rsid w:val="001E2C5A"/>
    <w:rsid w:val="001E3EAB"/>
    <w:rsid w:val="001E445B"/>
    <w:rsid w:val="001E5CAD"/>
    <w:rsid w:val="001E6963"/>
    <w:rsid w:val="001E796B"/>
    <w:rsid w:val="001E7E4E"/>
    <w:rsid w:val="001F06FF"/>
    <w:rsid w:val="001F086B"/>
    <w:rsid w:val="001F08AC"/>
    <w:rsid w:val="001F0FEE"/>
    <w:rsid w:val="001F1482"/>
    <w:rsid w:val="001F176F"/>
    <w:rsid w:val="001F3866"/>
    <w:rsid w:val="001F41F9"/>
    <w:rsid w:val="001F47AB"/>
    <w:rsid w:val="001F47D7"/>
    <w:rsid w:val="001F565B"/>
    <w:rsid w:val="001F678A"/>
    <w:rsid w:val="001F798E"/>
    <w:rsid w:val="00200E42"/>
    <w:rsid w:val="002029CA"/>
    <w:rsid w:val="00202A8E"/>
    <w:rsid w:val="00203166"/>
    <w:rsid w:val="00203D5F"/>
    <w:rsid w:val="00204F79"/>
    <w:rsid w:val="0020518E"/>
    <w:rsid w:val="002057A6"/>
    <w:rsid w:val="00205975"/>
    <w:rsid w:val="00205B52"/>
    <w:rsid w:val="00205C2D"/>
    <w:rsid w:val="00205CD8"/>
    <w:rsid w:val="00206067"/>
    <w:rsid w:val="002069A7"/>
    <w:rsid w:val="00206CA5"/>
    <w:rsid w:val="00207997"/>
    <w:rsid w:val="00210A64"/>
    <w:rsid w:val="002114FE"/>
    <w:rsid w:val="002115C1"/>
    <w:rsid w:val="00214F4C"/>
    <w:rsid w:val="00215CC8"/>
    <w:rsid w:val="00215D4A"/>
    <w:rsid w:val="00216464"/>
    <w:rsid w:val="002173A8"/>
    <w:rsid w:val="00217B3A"/>
    <w:rsid w:val="0022072B"/>
    <w:rsid w:val="00221A33"/>
    <w:rsid w:val="00222F0F"/>
    <w:rsid w:val="00222FA4"/>
    <w:rsid w:val="0022577D"/>
    <w:rsid w:val="00227E37"/>
    <w:rsid w:val="00232322"/>
    <w:rsid w:val="00232422"/>
    <w:rsid w:val="00232B7C"/>
    <w:rsid w:val="00232C17"/>
    <w:rsid w:val="00233B16"/>
    <w:rsid w:val="002348ED"/>
    <w:rsid w:val="00234A5E"/>
    <w:rsid w:val="0023537D"/>
    <w:rsid w:val="0023596C"/>
    <w:rsid w:val="00235E4E"/>
    <w:rsid w:val="00237158"/>
    <w:rsid w:val="00240B47"/>
    <w:rsid w:val="00241055"/>
    <w:rsid w:val="00241726"/>
    <w:rsid w:val="00241773"/>
    <w:rsid w:val="00241AD8"/>
    <w:rsid w:val="0024201C"/>
    <w:rsid w:val="00242235"/>
    <w:rsid w:val="00242800"/>
    <w:rsid w:val="00242F21"/>
    <w:rsid w:val="0024333D"/>
    <w:rsid w:val="00243447"/>
    <w:rsid w:val="002436A8"/>
    <w:rsid w:val="0024421D"/>
    <w:rsid w:val="002443ED"/>
    <w:rsid w:val="00246C76"/>
    <w:rsid w:val="002470CA"/>
    <w:rsid w:val="00247EE4"/>
    <w:rsid w:val="002500B5"/>
    <w:rsid w:val="0025024A"/>
    <w:rsid w:val="00251E9D"/>
    <w:rsid w:val="002524EC"/>
    <w:rsid w:val="00252686"/>
    <w:rsid w:val="00253159"/>
    <w:rsid w:val="0025477B"/>
    <w:rsid w:val="00254D44"/>
    <w:rsid w:val="00254E33"/>
    <w:rsid w:val="0025525A"/>
    <w:rsid w:val="002567B6"/>
    <w:rsid w:val="002571E0"/>
    <w:rsid w:val="002577D6"/>
    <w:rsid w:val="0025788F"/>
    <w:rsid w:val="00257B1D"/>
    <w:rsid w:val="00257F83"/>
    <w:rsid w:val="0026080C"/>
    <w:rsid w:val="0026268D"/>
    <w:rsid w:val="00262D72"/>
    <w:rsid w:val="00262E57"/>
    <w:rsid w:val="002630F4"/>
    <w:rsid w:val="00263BEA"/>
    <w:rsid w:val="0026401F"/>
    <w:rsid w:val="00266AE6"/>
    <w:rsid w:val="00267A9E"/>
    <w:rsid w:val="00272FB5"/>
    <w:rsid w:val="0027367F"/>
    <w:rsid w:val="00273790"/>
    <w:rsid w:val="0027485D"/>
    <w:rsid w:val="002748BD"/>
    <w:rsid w:val="002761CC"/>
    <w:rsid w:val="00277EBB"/>
    <w:rsid w:val="00280392"/>
    <w:rsid w:val="00280C27"/>
    <w:rsid w:val="00280FFD"/>
    <w:rsid w:val="0028134D"/>
    <w:rsid w:val="00281ACB"/>
    <w:rsid w:val="002824CD"/>
    <w:rsid w:val="00283558"/>
    <w:rsid w:val="00283D12"/>
    <w:rsid w:val="00284A64"/>
    <w:rsid w:val="002855E9"/>
    <w:rsid w:val="002877FE"/>
    <w:rsid w:val="00287B49"/>
    <w:rsid w:val="00291963"/>
    <w:rsid w:val="00291DB4"/>
    <w:rsid w:val="002926D0"/>
    <w:rsid w:val="00292826"/>
    <w:rsid w:val="00293F80"/>
    <w:rsid w:val="002949DD"/>
    <w:rsid w:val="00294C49"/>
    <w:rsid w:val="002957D2"/>
    <w:rsid w:val="00295AB4"/>
    <w:rsid w:val="00295ED0"/>
    <w:rsid w:val="00295FDB"/>
    <w:rsid w:val="002961BD"/>
    <w:rsid w:val="002967E2"/>
    <w:rsid w:val="00296833"/>
    <w:rsid w:val="002A29A9"/>
    <w:rsid w:val="002A32DA"/>
    <w:rsid w:val="002A3D5B"/>
    <w:rsid w:val="002A5A67"/>
    <w:rsid w:val="002A6892"/>
    <w:rsid w:val="002A68EF"/>
    <w:rsid w:val="002A71C9"/>
    <w:rsid w:val="002A7763"/>
    <w:rsid w:val="002A7908"/>
    <w:rsid w:val="002B16D2"/>
    <w:rsid w:val="002B1CB1"/>
    <w:rsid w:val="002B1FC3"/>
    <w:rsid w:val="002B244E"/>
    <w:rsid w:val="002B2D94"/>
    <w:rsid w:val="002B308D"/>
    <w:rsid w:val="002B4659"/>
    <w:rsid w:val="002B4B8A"/>
    <w:rsid w:val="002B4BA3"/>
    <w:rsid w:val="002B5681"/>
    <w:rsid w:val="002B56AB"/>
    <w:rsid w:val="002B60BF"/>
    <w:rsid w:val="002B6174"/>
    <w:rsid w:val="002B67E7"/>
    <w:rsid w:val="002B6CBF"/>
    <w:rsid w:val="002B7655"/>
    <w:rsid w:val="002B7835"/>
    <w:rsid w:val="002C1CFE"/>
    <w:rsid w:val="002C42B7"/>
    <w:rsid w:val="002C4AA0"/>
    <w:rsid w:val="002C548A"/>
    <w:rsid w:val="002C7E94"/>
    <w:rsid w:val="002D11A2"/>
    <w:rsid w:val="002D1C25"/>
    <w:rsid w:val="002D1FA7"/>
    <w:rsid w:val="002D22EE"/>
    <w:rsid w:val="002D2538"/>
    <w:rsid w:val="002D2569"/>
    <w:rsid w:val="002D3E5F"/>
    <w:rsid w:val="002D3F4A"/>
    <w:rsid w:val="002D4748"/>
    <w:rsid w:val="002D63E8"/>
    <w:rsid w:val="002D67A2"/>
    <w:rsid w:val="002D7131"/>
    <w:rsid w:val="002D752E"/>
    <w:rsid w:val="002D753B"/>
    <w:rsid w:val="002D7E0E"/>
    <w:rsid w:val="002E0655"/>
    <w:rsid w:val="002E0819"/>
    <w:rsid w:val="002E0EED"/>
    <w:rsid w:val="002E2CD3"/>
    <w:rsid w:val="002E31A5"/>
    <w:rsid w:val="002E4EE3"/>
    <w:rsid w:val="002E5794"/>
    <w:rsid w:val="002E79E5"/>
    <w:rsid w:val="002F248F"/>
    <w:rsid w:val="002F2D04"/>
    <w:rsid w:val="002F2D48"/>
    <w:rsid w:val="002F2E9B"/>
    <w:rsid w:val="002F3841"/>
    <w:rsid w:val="002F39E3"/>
    <w:rsid w:val="002F4010"/>
    <w:rsid w:val="002F4156"/>
    <w:rsid w:val="002F49ED"/>
    <w:rsid w:val="002F4D40"/>
    <w:rsid w:val="002F4F25"/>
    <w:rsid w:val="002F54B1"/>
    <w:rsid w:val="002F5E68"/>
    <w:rsid w:val="002F6052"/>
    <w:rsid w:val="002F6F3D"/>
    <w:rsid w:val="002F7A96"/>
    <w:rsid w:val="002F7B4E"/>
    <w:rsid w:val="002F7D10"/>
    <w:rsid w:val="00301897"/>
    <w:rsid w:val="00302220"/>
    <w:rsid w:val="00302D11"/>
    <w:rsid w:val="00304383"/>
    <w:rsid w:val="00304D9F"/>
    <w:rsid w:val="00305150"/>
    <w:rsid w:val="00305D9E"/>
    <w:rsid w:val="00307863"/>
    <w:rsid w:val="00310B82"/>
    <w:rsid w:val="003111D3"/>
    <w:rsid w:val="003117FA"/>
    <w:rsid w:val="00312462"/>
    <w:rsid w:val="003124CA"/>
    <w:rsid w:val="00312EAA"/>
    <w:rsid w:val="00313A10"/>
    <w:rsid w:val="003143AD"/>
    <w:rsid w:val="0031454A"/>
    <w:rsid w:val="00315782"/>
    <w:rsid w:val="00315FE7"/>
    <w:rsid w:val="0031612A"/>
    <w:rsid w:val="00316E9C"/>
    <w:rsid w:val="00317D29"/>
    <w:rsid w:val="00320A44"/>
    <w:rsid w:val="00320BEE"/>
    <w:rsid w:val="00321607"/>
    <w:rsid w:val="00321CC9"/>
    <w:rsid w:val="00322E74"/>
    <w:rsid w:val="003231F1"/>
    <w:rsid w:val="003231FD"/>
    <w:rsid w:val="003239C7"/>
    <w:rsid w:val="003239E4"/>
    <w:rsid w:val="00323D19"/>
    <w:rsid w:val="003240A4"/>
    <w:rsid w:val="003241C0"/>
    <w:rsid w:val="003253C0"/>
    <w:rsid w:val="003259E2"/>
    <w:rsid w:val="003262A8"/>
    <w:rsid w:val="003270E1"/>
    <w:rsid w:val="00330237"/>
    <w:rsid w:val="0033094E"/>
    <w:rsid w:val="003310CA"/>
    <w:rsid w:val="003313F7"/>
    <w:rsid w:val="003318ED"/>
    <w:rsid w:val="003319A7"/>
    <w:rsid w:val="003326BF"/>
    <w:rsid w:val="00332EAF"/>
    <w:rsid w:val="00332F62"/>
    <w:rsid w:val="00333DA3"/>
    <w:rsid w:val="00334B5F"/>
    <w:rsid w:val="0033546A"/>
    <w:rsid w:val="00335B5B"/>
    <w:rsid w:val="00336865"/>
    <w:rsid w:val="0033687C"/>
    <w:rsid w:val="00336A51"/>
    <w:rsid w:val="00336F51"/>
    <w:rsid w:val="003376B2"/>
    <w:rsid w:val="00337DB4"/>
    <w:rsid w:val="00337DE4"/>
    <w:rsid w:val="00340008"/>
    <w:rsid w:val="00340360"/>
    <w:rsid w:val="00340981"/>
    <w:rsid w:val="00342658"/>
    <w:rsid w:val="0034367E"/>
    <w:rsid w:val="0034598A"/>
    <w:rsid w:val="00346FFA"/>
    <w:rsid w:val="0034741B"/>
    <w:rsid w:val="003477D8"/>
    <w:rsid w:val="00350AA2"/>
    <w:rsid w:val="00352B50"/>
    <w:rsid w:val="003530AB"/>
    <w:rsid w:val="00353540"/>
    <w:rsid w:val="003538B3"/>
    <w:rsid w:val="00354637"/>
    <w:rsid w:val="00355A54"/>
    <w:rsid w:val="00356214"/>
    <w:rsid w:val="003569A8"/>
    <w:rsid w:val="00356EFF"/>
    <w:rsid w:val="00357655"/>
    <w:rsid w:val="0035794C"/>
    <w:rsid w:val="0036080E"/>
    <w:rsid w:val="00360840"/>
    <w:rsid w:val="0036132F"/>
    <w:rsid w:val="00361E64"/>
    <w:rsid w:val="003623CA"/>
    <w:rsid w:val="00362857"/>
    <w:rsid w:val="00363372"/>
    <w:rsid w:val="003633A2"/>
    <w:rsid w:val="003633EF"/>
    <w:rsid w:val="003644DE"/>
    <w:rsid w:val="00364ED4"/>
    <w:rsid w:val="00365C2A"/>
    <w:rsid w:val="00366043"/>
    <w:rsid w:val="00366125"/>
    <w:rsid w:val="00367A79"/>
    <w:rsid w:val="00367E83"/>
    <w:rsid w:val="00370AC2"/>
    <w:rsid w:val="003719FD"/>
    <w:rsid w:val="003720BE"/>
    <w:rsid w:val="00372E19"/>
    <w:rsid w:val="003741C1"/>
    <w:rsid w:val="0037566D"/>
    <w:rsid w:val="003758AB"/>
    <w:rsid w:val="00375AD9"/>
    <w:rsid w:val="00376BAF"/>
    <w:rsid w:val="00376DC4"/>
    <w:rsid w:val="00377E6F"/>
    <w:rsid w:val="00380C08"/>
    <w:rsid w:val="00381099"/>
    <w:rsid w:val="00381983"/>
    <w:rsid w:val="00382D5A"/>
    <w:rsid w:val="00382DD3"/>
    <w:rsid w:val="0038339C"/>
    <w:rsid w:val="00383405"/>
    <w:rsid w:val="003837C8"/>
    <w:rsid w:val="00383980"/>
    <w:rsid w:val="00383A33"/>
    <w:rsid w:val="00384509"/>
    <w:rsid w:val="00384B08"/>
    <w:rsid w:val="00385671"/>
    <w:rsid w:val="00387C10"/>
    <w:rsid w:val="00390B73"/>
    <w:rsid w:val="00391032"/>
    <w:rsid w:val="003919B6"/>
    <w:rsid w:val="00391CC4"/>
    <w:rsid w:val="00392383"/>
    <w:rsid w:val="003925AF"/>
    <w:rsid w:val="003948FC"/>
    <w:rsid w:val="00395574"/>
    <w:rsid w:val="00395903"/>
    <w:rsid w:val="00395BD3"/>
    <w:rsid w:val="003A0742"/>
    <w:rsid w:val="003A239C"/>
    <w:rsid w:val="003A2D8D"/>
    <w:rsid w:val="003A3846"/>
    <w:rsid w:val="003A3C52"/>
    <w:rsid w:val="003A611D"/>
    <w:rsid w:val="003A6AE6"/>
    <w:rsid w:val="003B0146"/>
    <w:rsid w:val="003B0A58"/>
    <w:rsid w:val="003B0E22"/>
    <w:rsid w:val="003B0EA4"/>
    <w:rsid w:val="003B189C"/>
    <w:rsid w:val="003B2313"/>
    <w:rsid w:val="003B49FA"/>
    <w:rsid w:val="003B50D3"/>
    <w:rsid w:val="003B5E7E"/>
    <w:rsid w:val="003C060E"/>
    <w:rsid w:val="003C0829"/>
    <w:rsid w:val="003C106D"/>
    <w:rsid w:val="003C1736"/>
    <w:rsid w:val="003C178E"/>
    <w:rsid w:val="003C24DB"/>
    <w:rsid w:val="003C2520"/>
    <w:rsid w:val="003C2844"/>
    <w:rsid w:val="003C3579"/>
    <w:rsid w:val="003C4712"/>
    <w:rsid w:val="003C486F"/>
    <w:rsid w:val="003C52CB"/>
    <w:rsid w:val="003C542C"/>
    <w:rsid w:val="003C5A3E"/>
    <w:rsid w:val="003C5CE1"/>
    <w:rsid w:val="003C6452"/>
    <w:rsid w:val="003D09BC"/>
    <w:rsid w:val="003D1440"/>
    <w:rsid w:val="003D1810"/>
    <w:rsid w:val="003D2E07"/>
    <w:rsid w:val="003D5245"/>
    <w:rsid w:val="003D5704"/>
    <w:rsid w:val="003D5FA3"/>
    <w:rsid w:val="003D60C3"/>
    <w:rsid w:val="003D6CAD"/>
    <w:rsid w:val="003D6EFF"/>
    <w:rsid w:val="003D71EE"/>
    <w:rsid w:val="003D78BA"/>
    <w:rsid w:val="003E1651"/>
    <w:rsid w:val="003E1CB8"/>
    <w:rsid w:val="003E2048"/>
    <w:rsid w:val="003E24E0"/>
    <w:rsid w:val="003E4303"/>
    <w:rsid w:val="003E4701"/>
    <w:rsid w:val="003E50DE"/>
    <w:rsid w:val="003E6F0F"/>
    <w:rsid w:val="003E7EBE"/>
    <w:rsid w:val="003F0067"/>
    <w:rsid w:val="003F0B77"/>
    <w:rsid w:val="003F0C39"/>
    <w:rsid w:val="003F1F33"/>
    <w:rsid w:val="003F2B4C"/>
    <w:rsid w:val="003F4F34"/>
    <w:rsid w:val="003F5DDC"/>
    <w:rsid w:val="003F6214"/>
    <w:rsid w:val="003F7781"/>
    <w:rsid w:val="003F7A8F"/>
    <w:rsid w:val="00400100"/>
    <w:rsid w:val="004007D8"/>
    <w:rsid w:val="00400BB4"/>
    <w:rsid w:val="00400DE5"/>
    <w:rsid w:val="004012C1"/>
    <w:rsid w:val="0040229B"/>
    <w:rsid w:val="00404BBB"/>
    <w:rsid w:val="00405BB8"/>
    <w:rsid w:val="00405C2C"/>
    <w:rsid w:val="00406130"/>
    <w:rsid w:val="004066C2"/>
    <w:rsid w:val="004079E4"/>
    <w:rsid w:val="00410050"/>
    <w:rsid w:val="00411002"/>
    <w:rsid w:val="004123A3"/>
    <w:rsid w:val="004132D8"/>
    <w:rsid w:val="004134B4"/>
    <w:rsid w:val="00413A84"/>
    <w:rsid w:val="00414161"/>
    <w:rsid w:val="00414498"/>
    <w:rsid w:val="004155A1"/>
    <w:rsid w:val="00416A7F"/>
    <w:rsid w:val="0041755D"/>
    <w:rsid w:val="004223D0"/>
    <w:rsid w:val="00422DD1"/>
    <w:rsid w:val="004233C7"/>
    <w:rsid w:val="0042427A"/>
    <w:rsid w:val="00425B4A"/>
    <w:rsid w:val="00427026"/>
    <w:rsid w:val="00430725"/>
    <w:rsid w:val="00431482"/>
    <w:rsid w:val="0043196C"/>
    <w:rsid w:val="00432835"/>
    <w:rsid w:val="00432C03"/>
    <w:rsid w:val="00433445"/>
    <w:rsid w:val="00433477"/>
    <w:rsid w:val="00433729"/>
    <w:rsid w:val="00434A06"/>
    <w:rsid w:val="004351E1"/>
    <w:rsid w:val="00435313"/>
    <w:rsid w:val="0043676E"/>
    <w:rsid w:val="004368BC"/>
    <w:rsid w:val="00436C30"/>
    <w:rsid w:val="0044139D"/>
    <w:rsid w:val="0044183D"/>
    <w:rsid w:val="004435FE"/>
    <w:rsid w:val="00443DE0"/>
    <w:rsid w:val="00444660"/>
    <w:rsid w:val="00444DA0"/>
    <w:rsid w:val="0044598C"/>
    <w:rsid w:val="00447509"/>
    <w:rsid w:val="00447587"/>
    <w:rsid w:val="00450FD1"/>
    <w:rsid w:val="00451D1E"/>
    <w:rsid w:val="004529D7"/>
    <w:rsid w:val="00454A0F"/>
    <w:rsid w:val="004555A8"/>
    <w:rsid w:val="004566BC"/>
    <w:rsid w:val="004600A9"/>
    <w:rsid w:val="004611A7"/>
    <w:rsid w:val="00462272"/>
    <w:rsid w:val="00463C79"/>
    <w:rsid w:val="004648C5"/>
    <w:rsid w:val="00464918"/>
    <w:rsid w:val="00464F74"/>
    <w:rsid w:val="00465BCC"/>
    <w:rsid w:val="004664C4"/>
    <w:rsid w:val="0047009A"/>
    <w:rsid w:val="004704C6"/>
    <w:rsid w:val="00470597"/>
    <w:rsid w:val="00470DC3"/>
    <w:rsid w:val="004711F3"/>
    <w:rsid w:val="00475407"/>
    <w:rsid w:val="00475414"/>
    <w:rsid w:val="00475A78"/>
    <w:rsid w:val="004764EE"/>
    <w:rsid w:val="00476548"/>
    <w:rsid w:val="004767C0"/>
    <w:rsid w:val="00476AB9"/>
    <w:rsid w:val="0048052D"/>
    <w:rsid w:val="004815D9"/>
    <w:rsid w:val="004816A4"/>
    <w:rsid w:val="00481806"/>
    <w:rsid w:val="00481C8B"/>
    <w:rsid w:val="00482531"/>
    <w:rsid w:val="0048264D"/>
    <w:rsid w:val="0048392E"/>
    <w:rsid w:val="004839EF"/>
    <w:rsid w:val="0048575A"/>
    <w:rsid w:val="004858FC"/>
    <w:rsid w:val="004860E3"/>
    <w:rsid w:val="00487E60"/>
    <w:rsid w:val="004904BF"/>
    <w:rsid w:val="00491AA5"/>
    <w:rsid w:val="00492799"/>
    <w:rsid w:val="0049329F"/>
    <w:rsid w:val="0049385F"/>
    <w:rsid w:val="00493900"/>
    <w:rsid w:val="00493E5F"/>
    <w:rsid w:val="00494093"/>
    <w:rsid w:val="00494173"/>
    <w:rsid w:val="004942E4"/>
    <w:rsid w:val="0049565E"/>
    <w:rsid w:val="00495ED0"/>
    <w:rsid w:val="004968FF"/>
    <w:rsid w:val="00496CCD"/>
    <w:rsid w:val="00497348"/>
    <w:rsid w:val="00497AAA"/>
    <w:rsid w:val="004A01DB"/>
    <w:rsid w:val="004A249D"/>
    <w:rsid w:val="004A2BDE"/>
    <w:rsid w:val="004A2EF1"/>
    <w:rsid w:val="004A37CA"/>
    <w:rsid w:val="004A3F77"/>
    <w:rsid w:val="004A4830"/>
    <w:rsid w:val="004A61F0"/>
    <w:rsid w:val="004A6230"/>
    <w:rsid w:val="004B0037"/>
    <w:rsid w:val="004B04F0"/>
    <w:rsid w:val="004B1286"/>
    <w:rsid w:val="004B23D5"/>
    <w:rsid w:val="004B2643"/>
    <w:rsid w:val="004B2C9D"/>
    <w:rsid w:val="004B3987"/>
    <w:rsid w:val="004B6216"/>
    <w:rsid w:val="004B67AA"/>
    <w:rsid w:val="004B6D53"/>
    <w:rsid w:val="004B7064"/>
    <w:rsid w:val="004B735F"/>
    <w:rsid w:val="004B7502"/>
    <w:rsid w:val="004B7893"/>
    <w:rsid w:val="004C1B80"/>
    <w:rsid w:val="004C374B"/>
    <w:rsid w:val="004C4686"/>
    <w:rsid w:val="004C4E69"/>
    <w:rsid w:val="004C4F38"/>
    <w:rsid w:val="004C6306"/>
    <w:rsid w:val="004C66EF"/>
    <w:rsid w:val="004C6A28"/>
    <w:rsid w:val="004C6B7E"/>
    <w:rsid w:val="004C7BF3"/>
    <w:rsid w:val="004D176E"/>
    <w:rsid w:val="004D3AE7"/>
    <w:rsid w:val="004D473C"/>
    <w:rsid w:val="004D58FA"/>
    <w:rsid w:val="004D6855"/>
    <w:rsid w:val="004D7F9A"/>
    <w:rsid w:val="004E0E04"/>
    <w:rsid w:val="004E2B1E"/>
    <w:rsid w:val="004E2C25"/>
    <w:rsid w:val="004E3135"/>
    <w:rsid w:val="004E42D9"/>
    <w:rsid w:val="004E501D"/>
    <w:rsid w:val="004E5ADD"/>
    <w:rsid w:val="004E6833"/>
    <w:rsid w:val="004E739D"/>
    <w:rsid w:val="004E7822"/>
    <w:rsid w:val="004F012C"/>
    <w:rsid w:val="004F0825"/>
    <w:rsid w:val="004F11F0"/>
    <w:rsid w:val="004F199D"/>
    <w:rsid w:val="004F1D5D"/>
    <w:rsid w:val="004F36E0"/>
    <w:rsid w:val="004F38E3"/>
    <w:rsid w:val="004F3D2A"/>
    <w:rsid w:val="004F3D61"/>
    <w:rsid w:val="004F421A"/>
    <w:rsid w:val="004F4E32"/>
    <w:rsid w:val="004F61C9"/>
    <w:rsid w:val="004F674E"/>
    <w:rsid w:val="004F6C8A"/>
    <w:rsid w:val="004F6CCF"/>
    <w:rsid w:val="00500DC5"/>
    <w:rsid w:val="00501521"/>
    <w:rsid w:val="0050193E"/>
    <w:rsid w:val="005023ED"/>
    <w:rsid w:val="00502EE3"/>
    <w:rsid w:val="005045CF"/>
    <w:rsid w:val="00504619"/>
    <w:rsid w:val="00505569"/>
    <w:rsid w:val="005056B3"/>
    <w:rsid w:val="00506479"/>
    <w:rsid w:val="00507AFA"/>
    <w:rsid w:val="00511453"/>
    <w:rsid w:val="00511C46"/>
    <w:rsid w:val="00512BF0"/>
    <w:rsid w:val="00515989"/>
    <w:rsid w:val="00516E7D"/>
    <w:rsid w:val="00516F8F"/>
    <w:rsid w:val="0051790E"/>
    <w:rsid w:val="0052050A"/>
    <w:rsid w:val="005214B6"/>
    <w:rsid w:val="00521AF9"/>
    <w:rsid w:val="00523ADC"/>
    <w:rsid w:val="00524AE6"/>
    <w:rsid w:val="00530838"/>
    <w:rsid w:val="00533B98"/>
    <w:rsid w:val="00534799"/>
    <w:rsid w:val="0053566E"/>
    <w:rsid w:val="00537D7E"/>
    <w:rsid w:val="00540E9C"/>
    <w:rsid w:val="0054173D"/>
    <w:rsid w:val="0054252A"/>
    <w:rsid w:val="00544020"/>
    <w:rsid w:val="0054535B"/>
    <w:rsid w:val="00545A65"/>
    <w:rsid w:val="00545D8C"/>
    <w:rsid w:val="00547331"/>
    <w:rsid w:val="00547C0D"/>
    <w:rsid w:val="00551784"/>
    <w:rsid w:val="00552E47"/>
    <w:rsid w:val="005541C3"/>
    <w:rsid w:val="005543DC"/>
    <w:rsid w:val="005548AC"/>
    <w:rsid w:val="00554A76"/>
    <w:rsid w:val="00554ADB"/>
    <w:rsid w:val="00555243"/>
    <w:rsid w:val="00556703"/>
    <w:rsid w:val="00556910"/>
    <w:rsid w:val="00560569"/>
    <w:rsid w:val="0056114B"/>
    <w:rsid w:val="005612E2"/>
    <w:rsid w:val="0056186F"/>
    <w:rsid w:val="005618A3"/>
    <w:rsid w:val="00562106"/>
    <w:rsid w:val="00562368"/>
    <w:rsid w:val="0056257F"/>
    <w:rsid w:val="005626DE"/>
    <w:rsid w:val="00565AAB"/>
    <w:rsid w:val="00566E98"/>
    <w:rsid w:val="00567529"/>
    <w:rsid w:val="005679F5"/>
    <w:rsid w:val="00567B8C"/>
    <w:rsid w:val="005709A8"/>
    <w:rsid w:val="00572B3C"/>
    <w:rsid w:val="005739F7"/>
    <w:rsid w:val="00573F35"/>
    <w:rsid w:val="0057419D"/>
    <w:rsid w:val="00574C81"/>
    <w:rsid w:val="00577278"/>
    <w:rsid w:val="00577357"/>
    <w:rsid w:val="00580B44"/>
    <w:rsid w:val="0058136A"/>
    <w:rsid w:val="005817E0"/>
    <w:rsid w:val="0058220E"/>
    <w:rsid w:val="0058284B"/>
    <w:rsid w:val="00582B41"/>
    <w:rsid w:val="005842AA"/>
    <w:rsid w:val="0058489B"/>
    <w:rsid w:val="00584ECF"/>
    <w:rsid w:val="00585060"/>
    <w:rsid w:val="00585150"/>
    <w:rsid w:val="00585C90"/>
    <w:rsid w:val="00585EE2"/>
    <w:rsid w:val="00587322"/>
    <w:rsid w:val="005901EE"/>
    <w:rsid w:val="00590203"/>
    <w:rsid w:val="00590E67"/>
    <w:rsid w:val="005949D9"/>
    <w:rsid w:val="00596B34"/>
    <w:rsid w:val="00596E48"/>
    <w:rsid w:val="005A01BC"/>
    <w:rsid w:val="005A1398"/>
    <w:rsid w:val="005A1D98"/>
    <w:rsid w:val="005A2609"/>
    <w:rsid w:val="005A3441"/>
    <w:rsid w:val="005A37A5"/>
    <w:rsid w:val="005A3DD1"/>
    <w:rsid w:val="005A4A6B"/>
    <w:rsid w:val="005A68F5"/>
    <w:rsid w:val="005A716F"/>
    <w:rsid w:val="005A7445"/>
    <w:rsid w:val="005A75EA"/>
    <w:rsid w:val="005B0131"/>
    <w:rsid w:val="005B03BE"/>
    <w:rsid w:val="005B0F25"/>
    <w:rsid w:val="005B11A1"/>
    <w:rsid w:val="005B25D5"/>
    <w:rsid w:val="005B416E"/>
    <w:rsid w:val="005B618A"/>
    <w:rsid w:val="005B6252"/>
    <w:rsid w:val="005B6335"/>
    <w:rsid w:val="005B63C2"/>
    <w:rsid w:val="005B6B66"/>
    <w:rsid w:val="005B6C78"/>
    <w:rsid w:val="005B74BE"/>
    <w:rsid w:val="005B7573"/>
    <w:rsid w:val="005C0569"/>
    <w:rsid w:val="005C09CD"/>
    <w:rsid w:val="005C0E02"/>
    <w:rsid w:val="005C1207"/>
    <w:rsid w:val="005C1657"/>
    <w:rsid w:val="005C1EEA"/>
    <w:rsid w:val="005C225F"/>
    <w:rsid w:val="005C36A6"/>
    <w:rsid w:val="005C373C"/>
    <w:rsid w:val="005C392E"/>
    <w:rsid w:val="005C495A"/>
    <w:rsid w:val="005C49A7"/>
    <w:rsid w:val="005C5950"/>
    <w:rsid w:val="005C5F79"/>
    <w:rsid w:val="005C6362"/>
    <w:rsid w:val="005C65F2"/>
    <w:rsid w:val="005C7612"/>
    <w:rsid w:val="005C7688"/>
    <w:rsid w:val="005C7F75"/>
    <w:rsid w:val="005D0098"/>
    <w:rsid w:val="005D0ED5"/>
    <w:rsid w:val="005D13EC"/>
    <w:rsid w:val="005D168A"/>
    <w:rsid w:val="005D1871"/>
    <w:rsid w:val="005D1A50"/>
    <w:rsid w:val="005D2739"/>
    <w:rsid w:val="005D27E1"/>
    <w:rsid w:val="005D5B87"/>
    <w:rsid w:val="005D5C61"/>
    <w:rsid w:val="005D5D0F"/>
    <w:rsid w:val="005D670E"/>
    <w:rsid w:val="005D6C38"/>
    <w:rsid w:val="005D77D9"/>
    <w:rsid w:val="005E01CF"/>
    <w:rsid w:val="005E04BE"/>
    <w:rsid w:val="005E0D5F"/>
    <w:rsid w:val="005E0E5B"/>
    <w:rsid w:val="005E18B9"/>
    <w:rsid w:val="005E1D24"/>
    <w:rsid w:val="005E26A2"/>
    <w:rsid w:val="005E43AA"/>
    <w:rsid w:val="005E4554"/>
    <w:rsid w:val="005E4C5F"/>
    <w:rsid w:val="005E56EB"/>
    <w:rsid w:val="005E7627"/>
    <w:rsid w:val="005E7A15"/>
    <w:rsid w:val="005E7FB4"/>
    <w:rsid w:val="005F0BFF"/>
    <w:rsid w:val="005F0F46"/>
    <w:rsid w:val="005F108C"/>
    <w:rsid w:val="005F10C1"/>
    <w:rsid w:val="005F1DAD"/>
    <w:rsid w:val="005F1EF3"/>
    <w:rsid w:val="005F3AF3"/>
    <w:rsid w:val="005F40FE"/>
    <w:rsid w:val="005F52A5"/>
    <w:rsid w:val="005F7497"/>
    <w:rsid w:val="00600A9D"/>
    <w:rsid w:val="00601E9C"/>
    <w:rsid w:val="0060218C"/>
    <w:rsid w:val="006025B8"/>
    <w:rsid w:val="006029AD"/>
    <w:rsid w:val="0060426D"/>
    <w:rsid w:val="006042F8"/>
    <w:rsid w:val="00604784"/>
    <w:rsid w:val="00604ED7"/>
    <w:rsid w:val="0060564E"/>
    <w:rsid w:val="00606065"/>
    <w:rsid w:val="0060623C"/>
    <w:rsid w:val="006072CE"/>
    <w:rsid w:val="00607391"/>
    <w:rsid w:val="00607CD3"/>
    <w:rsid w:val="006102FC"/>
    <w:rsid w:val="00612025"/>
    <w:rsid w:val="00612038"/>
    <w:rsid w:val="0061296E"/>
    <w:rsid w:val="00612A68"/>
    <w:rsid w:val="006136A2"/>
    <w:rsid w:val="00613BEF"/>
    <w:rsid w:val="00615C59"/>
    <w:rsid w:val="00615C9F"/>
    <w:rsid w:val="00616573"/>
    <w:rsid w:val="00617B8D"/>
    <w:rsid w:val="0062024B"/>
    <w:rsid w:val="00620C04"/>
    <w:rsid w:val="00621057"/>
    <w:rsid w:val="00622223"/>
    <w:rsid w:val="00622996"/>
    <w:rsid w:val="00622CC0"/>
    <w:rsid w:val="00622DDB"/>
    <w:rsid w:val="0062390E"/>
    <w:rsid w:val="006241DE"/>
    <w:rsid w:val="00624718"/>
    <w:rsid w:val="00625CF2"/>
    <w:rsid w:val="00626C4C"/>
    <w:rsid w:val="00630596"/>
    <w:rsid w:val="00631157"/>
    <w:rsid w:val="00631606"/>
    <w:rsid w:val="00632CBF"/>
    <w:rsid w:val="00634141"/>
    <w:rsid w:val="00636280"/>
    <w:rsid w:val="00636C31"/>
    <w:rsid w:val="006374F4"/>
    <w:rsid w:val="006376A9"/>
    <w:rsid w:val="00637CBC"/>
    <w:rsid w:val="00637CF2"/>
    <w:rsid w:val="0064064D"/>
    <w:rsid w:val="00641238"/>
    <w:rsid w:val="006418F5"/>
    <w:rsid w:val="006419D7"/>
    <w:rsid w:val="00642218"/>
    <w:rsid w:val="0064242E"/>
    <w:rsid w:val="00644D85"/>
    <w:rsid w:val="0064512B"/>
    <w:rsid w:val="0064536A"/>
    <w:rsid w:val="0064632B"/>
    <w:rsid w:val="00646B0A"/>
    <w:rsid w:val="00647523"/>
    <w:rsid w:val="00647C4D"/>
    <w:rsid w:val="006513D2"/>
    <w:rsid w:val="00651F89"/>
    <w:rsid w:val="00652AC1"/>
    <w:rsid w:val="00653849"/>
    <w:rsid w:val="00653F2F"/>
    <w:rsid w:val="00655352"/>
    <w:rsid w:val="00656210"/>
    <w:rsid w:val="006568CF"/>
    <w:rsid w:val="00656B9D"/>
    <w:rsid w:val="0065716A"/>
    <w:rsid w:val="006574CF"/>
    <w:rsid w:val="006579A6"/>
    <w:rsid w:val="0066009D"/>
    <w:rsid w:val="0066053C"/>
    <w:rsid w:val="00660916"/>
    <w:rsid w:val="00660CCD"/>
    <w:rsid w:val="006610E2"/>
    <w:rsid w:val="006626C1"/>
    <w:rsid w:val="006647FF"/>
    <w:rsid w:val="00664DFD"/>
    <w:rsid w:val="006653DC"/>
    <w:rsid w:val="0066571D"/>
    <w:rsid w:val="0066643D"/>
    <w:rsid w:val="00666713"/>
    <w:rsid w:val="00666723"/>
    <w:rsid w:val="00666BDF"/>
    <w:rsid w:val="00667472"/>
    <w:rsid w:val="006674D6"/>
    <w:rsid w:val="006703F6"/>
    <w:rsid w:val="00670AAB"/>
    <w:rsid w:val="00671183"/>
    <w:rsid w:val="00671EBD"/>
    <w:rsid w:val="0067320E"/>
    <w:rsid w:val="00673830"/>
    <w:rsid w:val="0067386E"/>
    <w:rsid w:val="006746D9"/>
    <w:rsid w:val="00674C7F"/>
    <w:rsid w:val="00675214"/>
    <w:rsid w:val="00677514"/>
    <w:rsid w:val="006809E1"/>
    <w:rsid w:val="00680CA8"/>
    <w:rsid w:val="00681C9C"/>
    <w:rsid w:val="00681D7C"/>
    <w:rsid w:val="006832B6"/>
    <w:rsid w:val="0068449C"/>
    <w:rsid w:val="006844EE"/>
    <w:rsid w:val="00684996"/>
    <w:rsid w:val="006860C2"/>
    <w:rsid w:val="00686DBA"/>
    <w:rsid w:val="006870DE"/>
    <w:rsid w:val="00687941"/>
    <w:rsid w:val="006906FB"/>
    <w:rsid w:val="00690BAD"/>
    <w:rsid w:val="00691566"/>
    <w:rsid w:val="00693D1F"/>
    <w:rsid w:val="0069400A"/>
    <w:rsid w:val="006944B5"/>
    <w:rsid w:val="00694940"/>
    <w:rsid w:val="006950B3"/>
    <w:rsid w:val="00695D6E"/>
    <w:rsid w:val="00696D16"/>
    <w:rsid w:val="00696D9D"/>
    <w:rsid w:val="0069734F"/>
    <w:rsid w:val="00697537"/>
    <w:rsid w:val="006A102F"/>
    <w:rsid w:val="006A1F41"/>
    <w:rsid w:val="006A216D"/>
    <w:rsid w:val="006A2777"/>
    <w:rsid w:val="006A3162"/>
    <w:rsid w:val="006A55B9"/>
    <w:rsid w:val="006A7878"/>
    <w:rsid w:val="006A7F61"/>
    <w:rsid w:val="006B0A94"/>
    <w:rsid w:val="006B0A9D"/>
    <w:rsid w:val="006B0B88"/>
    <w:rsid w:val="006B19C4"/>
    <w:rsid w:val="006B2DF0"/>
    <w:rsid w:val="006B3E54"/>
    <w:rsid w:val="006B502C"/>
    <w:rsid w:val="006B5858"/>
    <w:rsid w:val="006B68E7"/>
    <w:rsid w:val="006B7344"/>
    <w:rsid w:val="006B7654"/>
    <w:rsid w:val="006B7BE5"/>
    <w:rsid w:val="006C1664"/>
    <w:rsid w:val="006C21FA"/>
    <w:rsid w:val="006C2AEA"/>
    <w:rsid w:val="006C2D17"/>
    <w:rsid w:val="006C33BA"/>
    <w:rsid w:val="006C360F"/>
    <w:rsid w:val="006C3FC3"/>
    <w:rsid w:val="006C44B9"/>
    <w:rsid w:val="006C481B"/>
    <w:rsid w:val="006C5FE5"/>
    <w:rsid w:val="006C628D"/>
    <w:rsid w:val="006C6CCE"/>
    <w:rsid w:val="006D0397"/>
    <w:rsid w:val="006D0E93"/>
    <w:rsid w:val="006D1887"/>
    <w:rsid w:val="006D1F63"/>
    <w:rsid w:val="006D2903"/>
    <w:rsid w:val="006D36C6"/>
    <w:rsid w:val="006D43F6"/>
    <w:rsid w:val="006D4C06"/>
    <w:rsid w:val="006D5653"/>
    <w:rsid w:val="006D6155"/>
    <w:rsid w:val="006D64B0"/>
    <w:rsid w:val="006E001B"/>
    <w:rsid w:val="006E0357"/>
    <w:rsid w:val="006E0617"/>
    <w:rsid w:val="006E0D19"/>
    <w:rsid w:val="006E1364"/>
    <w:rsid w:val="006E139B"/>
    <w:rsid w:val="006E1935"/>
    <w:rsid w:val="006E2417"/>
    <w:rsid w:val="006E4290"/>
    <w:rsid w:val="006E46D9"/>
    <w:rsid w:val="006E472E"/>
    <w:rsid w:val="006E47ED"/>
    <w:rsid w:val="006E4B02"/>
    <w:rsid w:val="006E5391"/>
    <w:rsid w:val="006E6FD9"/>
    <w:rsid w:val="006E77BA"/>
    <w:rsid w:val="006E7E43"/>
    <w:rsid w:val="006E7E53"/>
    <w:rsid w:val="006F07C3"/>
    <w:rsid w:val="006F117A"/>
    <w:rsid w:val="006F293B"/>
    <w:rsid w:val="006F2C91"/>
    <w:rsid w:val="006F3552"/>
    <w:rsid w:val="006F3804"/>
    <w:rsid w:val="006F3E1C"/>
    <w:rsid w:val="006F66E5"/>
    <w:rsid w:val="006F6E0B"/>
    <w:rsid w:val="00700101"/>
    <w:rsid w:val="00702575"/>
    <w:rsid w:val="0070550F"/>
    <w:rsid w:val="007063A5"/>
    <w:rsid w:val="0070786D"/>
    <w:rsid w:val="00707D7A"/>
    <w:rsid w:val="00710411"/>
    <w:rsid w:val="00711D16"/>
    <w:rsid w:val="007121A2"/>
    <w:rsid w:val="00712753"/>
    <w:rsid w:val="00712958"/>
    <w:rsid w:val="0071400B"/>
    <w:rsid w:val="007149FA"/>
    <w:rsid w:val="00715151"/>
    <w:rsid w:val="00715966"/>
    <w:rsid w:val="00715D03"/>
    <w:rsid w:val="00716A68"/>
    <w:rsid w:val="00716D5A"/>
    <w:rsid w:val="0071798E"/>
    <w:rsid w:val="00717D4B"/>
    <w:rsid w:val="00720620"/>
    <w:rsid w:val="007208CD"/>
    <w:rsid w:val="007209C9"/>
    <w:rsid w:val="0072193E"/>
    <w:rsid w:val="00721A19"/>
    <w:rsid w:val="00721AED"/>
    <w:rsid w:val="00722EA3"/>
    <w:rsid w:val="0072339F"/>
    <w:rsid w:val="0072351A"/>
    <w:rsid w:val="0072356D"/>
    <w:rsid w:val="00724592"/>
    <w:rsid w:val="00724B23"/>
    <w:rsid w:val="00724BF1"/>
    <w:rsid w:val="00724C0F"/>
    <w:rsid w:val="00724FBF"/>
    <w:rsid w:val="00725742"/>
    <w:rsid w:val="00725B1F"/>
    <w:rsid w:val="00726074"/>
    <w:rsid w:val="00730F0D"/>
    <w:rsid w:val="00731031"/>
    <w:rsid w:val="007310EB"/>
    <w:rsid w:val="007325A9"/>
    <w:rsid w:val="007338E4"/>
    <w:rsid w:val="00733B37"/>
    <w:rsid w:val="00734D71"/>
    <w:rsid w:val="007356AD"/>
    <w:rsid w:val="00735A78"/>
    <w:rsid w:val="007365F3"/>
    <w:rsid w:val="00736746"/>
    <w:rsid w:val="00737179"/>
    <w:rsid w:val="007374F8"/>
    <w:rsid w:val="0073773C"/>
    <w:rsid w:val="00737AB6"/>
    <w:rsid w:val="00740242"/>
    <w:rsid w:val="007402AA"/>
    <w:rsid w:val="007407FB"/>
    <w:rsid w:val="00741783"/>
    <w:rsid w:val="00744A17"/>
    <w:rsid w:val="00745053"/>
    <w:rsid w:val="00745B9B"/>
    <w:rsid w:val="00745BA4"/>
    <w:rsid w:val="00746C94"/>
    <w:rsid w:val="007502EA"/>
    <w:rsid w:val="0075037C"/>
    <w:rsid w:val="00751097"/>
    <w:rsid w:val="0075183A"/>
    <w:rsid w:val="00752573"/>
    <w:rsid w:val="00753653"/>
    <w:rsid w:val="00754693"/>
    <w:rsid w:val="00754A8C"/>
    <w:rsid w:val="00754B24"/>
    <w:rsid w:val="007553D7"/>
    <w:rsid w:val="0075618C"/>
    <w:rsid w:val="007562A8"/>
    <w:rsid w:val="007570B7"/>
    <w:rsid w:val="0075733B"/>
    <w:rsid w:val="007600F2"/>
    <w:rsid w:val="007607CA"/>
    <w:rsid w:val="00760C03"/>
    <w:rsid w:val="00761911"/>
    <w:rsid w:val="00761BC3"/>
    <w:rsid w:val="00761CFA"/>
    <w:rsid w:val="00761DBB"/>
    <w:rsid w:val="00763314"/>
    <w:rsid w:val="007634E0"/>
    <w:rsid w:val="00764520"/>
    <w:rsid w:val="00767910"/>
    <w:rsid w:val="00770843"/>
    <w:rsid w:val="00770B72"/>
    <w:rsid w:val="00770FAD"/>
    <w:rsid w:val="0077284B"/>
    <w:rsid w:val="00772BC9"/>
    <w:rsid w:val="00773263"/>
    <w:rsid w:val="00774A0F"/>
    <w:rsid w:val="00774B21"/>
    <w:rsid w:val="00775704"/>
    <w:rsid w:val="00775BE8"/>
    <w:rsid w:val="00776963"/>
    <w:rsid w:val="00776AA3"/>
    <w:rsid w:val="00777286"/>
    <w:rsid w:val="00777685"/>
    <w:rsid w:val="00777E8A"/>
    <w:rsid w:val="0078025F"/>
    <w:rsid w:val="007807E3"/>
    <w:rsid w:val="00781C3C"/>
    <w:rsid w:val="0078365F"/>
    <w:rsid w:val="0078426D"/>
    <w:rsid w:val="00785541"/>
    <w:rsid w:val="00785C3B"/>
    <w:rsid w:val="007875A7"/>
    <w:rsid w:val="00787A35"/>
    <w:rsid w:val="00787E2D"/>
    <w:rsid w:val="0079116C"/>
    <w:rsid w:val="0079136A"/>
    <w:rsid w:val="00791A2E"/>
    <w:rsid w:val="00791F59"/>
    <w:rsid w:val="00792132"/>
    <w:rsid w:val="00792CCA"/>
    <w:rsid w:val="00792E5F"/>
    <w:rsid w:val="0079391D"/>
    <w:rsid w:val="00793BFE"/>
    <w:rsid w:val="00793C96"/>
    <w:rsid w:val="007951C4"/>
    <w:rsid w:val="007952D7"/>
    <w:rsid w:val="0079572B"/>
    <w:rsid w:val="007A1F0A"/>
    <w:rsid w:val="007A395A"/>
    <w:rsid w:val="007A396A"/>
    <w:rsid w:val="007A44BB"/>
    <w:rsid w:val="007A4A17"/>
    <w:rsid w:val="007A4A9B"/>
    <w:rsid w:val="007A4C74"/>
    <w:rsid w:val="007A4FD6"/>
    <w:rsid w:val="007A50B3"/>
    <w:rsid w:val="007A6A2C"/>
    <w:rsid w:val="007A771E"/>
    <w:rsid w:val="007A7909"/>
    <w:rsid w:val="007A7D67"/>
    <w:rsid w:val="007A7EE7"/>
    <w:rsid w:val="007B1D6D"/>
    <w:rsid w:val="007B2D82"/>
    <w:rsid w:val="007B3655"/>
    <w:rsid w:val="007B3CA9"/>
    <w:rsid w:val="007B63B6"/>
    <w:rsid w:val="007B7663"/>
    <w:rsid w:val="007B7F52"/>
    <w:rsid w:val="007C32F4"/>
    <w:rsid w:val="007C494F"/>
    <w:rsid w:val="007C6285"/>
    <w:rsid w:val="007C63E2"/>
    <w:rsid w:val="007C64C5"/>
    <w:rsid w:val="007C71AC"/>
    <w:rsid w:val="007D0FC6"/>
    <w:rsid w:val="007D16BC"/>
    <w:rsid w:val="007D1D9D"/>
    <w:rsid w:val="007D1E5C"/>
    <w:rsid w:val="007D27EB"/>
    <w:rsid w:val="007D3947"/>
    <w:rsid w:val="007D3E45"/>
    <w:rsid w:val="007D4B59"/>
    <w:rsid w:val="007D5131"/>
    <w:rsid w:val="007D69C7"/>
    <w:rsid w:val="007E0456"/>
    <w:rsid w:val="007E0B19"/>
    <w:rsid w:val="007E0EEE"/>
    <w:rsid w:val="007E1856"/>
    <w:rsid w:val="007E1C1D"/>
    <w:rsid w:val="007E1D2B"/>
    <w:rsid w:val="007E1F71"/>
    <w:rsid w:val="007E3293"/>
    <w:rsid w:val="007E376B"/>
    <w:rsid w:val="007E479B"/>
    <w:rsid w:val="007E71A9"/>
    <w:rsid w:val="007E79EA"/>
    <w:rsid w:val="007F1281"/>
    <w:rsid w:val="007F3D2E"/>
    <w:rsid w:val="007F581A"/>
    <w:rsid w:val="007F68A0"/>
    <w:rsid w:val="007F6B7E"/>
    <w:rsid w:val="007F6B93"/>
    <w:rsid w:val="007F6DE7"/>
    <w:rsid w:val="008009CC"/>
    <w:rsid w:val="00801873"/>
    <w:rsid w:val="00803106"/>
    <w:rsid w:val="008032AF"/>
    <w:rsid w:val="008042CC"/>
    <w:rsid w:val="008051D8"/>
    <w:rsid w:val="008059C8"/>
    <w:rsid w:val="00805E41"/>
    <w:rsid w:val="00807691"/>
    <w:rsid w:val="00810A6B"/>
    <w:rsid w:val="0081108D"/>
    <w:rsid w:val="00811838"/>
    <w:rsid w:val="008130A7"/>
    <w:rsid w:val="00813110"/>
    <w:rsid w:val="008140A3"/>
    <w:rsid w:val="00814949"/>
    <w:rsid w:val="00815CB6"/>
    <w:rsid w:val="00816735"/>
    <w:rsid w:val="00816BFA"/>
    <w:rsid w:val="00817885"/>
    <w:rsid w:val="0082069A"/>
    <w:rsid w:val="008210B1"/>
    <w:rsid w:val="00822677"/>
    <w:rsid w:val="00823400"/>
    <w:rsid w:val="008234A8"/>
    <w:rsid w:val="00824AD8"/>
    <w:rsid w:val="00824BE3"/>
    <w:rsid w:val="00824D37"/>
    <w:rsid w:val="00825B25"/>
    <w:rsid w:val="00825D39"/>
    <w:rsid w:val="00826008"/>
    <w:rsid w:val="008260BC"/>
    <w:rsid w:val="008263EC"/>
    <w:rsid w:val="008264F5"/>
    <w:rsid w:val="008269AA"/>
    <w:rsid w:val="00827079"/>
    <w:rsid w:val="008270C5"/>
    <w:rsid w:val="00827C0C"/>
    <w:rsid w:val="00830A7F"/>
    <w:rsid w:val="00830E99"/>
    <w:rsid w:val="00832F9E"/>
    <w:rsid w:val="0083305C"/>
    <w:rsid w:val="00833C6C"/>
    <w:rsid w:val="0083494E"/>
    <w:rsid w:val="00834DEC"/>
    <w:rsid w:val="00836A8B"/>
    <w:rsid w:val="00836C18"/>
    <w:rsid w:val="0083742A"/>
    <w:rsid w:val="00837BD9"/>
    <w:rsid w:val="00841E6E"/>
    <w:rsid w:val="008428C5"/>
    <w:rsid w:val="00843080"/>
    <w:rsid w:val="00843939"/>
    <w:rsid w:val="00844C54"/>
    <w:rsid w:val="008452C7"/>
    <w:rsid w:val="00845356"/>
    <w:rsid w:val="00845502"/>
    <w:rsid w:val="0084596D"/>
    <w:rsid w:val="008462E1"/>
    <w:rsid w:val="008466E2"/>
    <w:rsid w:val="00850B69"/>
    <w:rsid w:val="00851427"/>
    <w:rsid w:val="0085267B"/>
    <w:rsid w:val="00852902"/>
    <w:rsid w:val="00852BA0"/>
    <w:rsid w:val="008547B7"/>
    <w:rsid w:val="00854865"/>
    <w:rsid w:val="00854E2C"/>
    <w:rsid w:val="00856411"/>
    <w:rsid w:val="00856648"/>
    <w:rsid w:val="0085678F"/>
    <w:rsid w:val="00856954"/>
    <w:rsid w:val="008570C0"/>
    <w:rsid w:val="0086103A"/>
    <w:rsid w:val="0086105E"/>
    <w:rsid w:val="008616B0"/>
    <w:rsid w:val="00861876"/>
    <w:rsid w:val="00861BA4"/>
    <w:rsid w:val="0086226A"/>
    <w:rsid w:val="00863807"/>
    <w:rsid w:val="00864F4D"/>
    <w:rsid w:val="00864F63"/>
    <w:rsid w:val="00865069"/>
    <w:rsid w:val="008659BB"/>
    <w:rsid w:val="00867DF3"/>
    <w:rsid w:val="0087030D"/>
    <w:rsid w:val="00872CED"/>
    <w:rsid w:val="00873803"/>
    <w:rsid w:val="00873BE9"/>
    <w:rsid w:val="008747B1"/>
    <w:rsid w:val="008751C7"/>
    <w:rsid w:val="00876272"/>
    <w:rsid w:val="00876A1E"/>
    <w:rsid w:val="0087725F"/>
    <w:rsid w:val="0087741B"/>
    <w:rsid w:val="00877D73"/>
    <w:rsid w:val="00880C5A"/>
    <w:rsid w:val="008826E8"/>
    <w:rsid w:val="00882C4F"/>
    <w:rsid w:val="00882D1A"/>
    <w:rsid w:val="0088309E"/>
    <w:rsid w:val="00883DBD"/>
    <w:rsid w:val="00885514"/>
    <w:rsid w:val="008856DD"/>
    <w:rsid w:val="00885E56"/>
    <w:rsid w:val="00890311"/>
    <w:rsid w:val="0089088F"/>
    <w:rsid w:val="00890DAB"/>
    <w:rsid w:val="00891617"/>
    <w:rsid w:val="00891FF8"/>
    <w:rsid w:val="0089293D"/>
    <w:rsid w:val="00892A34"/>
    <w:rsid w:val="00892FD1"/>
    <w:rsid w:val="0089429B"/>
    <w:rsid w:val="008949A1"/>
    <w:rsid w:val="0089505A"/>
    <w:rsid w:val="008954C0"/>
    <w:rsid w:val="00895750"/>
    <w:rsid w:val="008958CF"/>
    <w:rsid w:val="00896B34"/>
    <w:rsid w:val="00896D8F"/>
    <w:rsid w:val="00896DB4"/>
    <w:rsid w:val="008978DE"/>
    <w:rsid w:val="008A01B8"/>
    <w:rsid w:val="008A0299"/>
    <w:rsid w:val="008A030A"/>
    <w:rsid w:val="008A06C9"/>
    <w:rsid w:val="008A0E84"/>
    <w:rsid w:val="008A0E99"/>
    <w:rsid w:val="008A134B"/>
    <w:rsid w:val="008A2FE7"/>
    <w:rsid w:val="008A3DA3"/>
    <w:rsid w:val="008A5049"/>
    <w:rsid w:val="008A5BF4"/>
    <w:rsid w:val="008A60DD"/>
    <w:rsid w:val="008A6291"/>
    <w:rsid w:val="008A6F86"/>
    <w:rsid w:val="008A75DA"/>
    <w:rsid w:val="008A7AAC"/>
    <w:rsid w:val="008B0214"/>
    <w:rsid w:val="008B02C9"/>
    <w:rsid w:val="008B0B0A"/>
    <w:rsid w:val="008B3476"/>
    <w:rsid w:val="008B3AC1"/>
    <w:rsid w:val="008B4751"/>
    <w:rsid w:val="008B4F3A"/>
    <w:rsid w:val="008B61B5"/>
    <w:rsid w:val="008B69EC"/>
    <w:rsid w:val="008B77BE"/>
    <w:rsid w:val="008C02E5"/>
    <w:rsid w:val="008C0F6C"/>
    <w:rsid w:val="008C1AEE"/>
    <w:rsid w:val="008C30B3"/>
    <w:rsid w:val="008C37FC"/>
    <w:rsid w:val="008C3AEB"/>
    <w:rsid w:val="008C3D70"/>
    <w:rsid w:val="008C4CE4"/>
    <w:rsid w:val="008C50E7"/>
    <w:rsid w:val="008C524F"/>
    <w:rsid w:val="008C5BDF"/>
    <w:rsid w:val="008C64B7"/>
    <w:rsid w:val="008C7070"/>
    <w:rsid w:val="008D019E"/>
    <w:rsid w:val="008D03F4"/>
    <w:rsid w:val="008D146D"/>
    <w:rsid w:val="008D1732"/>
    <w:rsid w:val="008D1E8A"/>
    <w:rsid w:val="008D3C2E"/>
    <w:rsid w:val="008D409D"/>
    <w:rsid w:val="008D52D8"/>
    <w:rsid w:val="008D5841"/>
    <w:rsid w:val="008D5AC6"/>
    <w:rsid w:val="008D6109"/>
    <w:rsid w:val="008D6E06"/>
    <w:rsid w:val="008D6E6A"/>
    <w:rsid w:val="008D7B72"/>
    <w:rsid w:val="008D7B83"/>
    <w:rsid w:val="008D7FE6"/>
    <w:rsid w:val="008E2A4B"/>
    <w:rsid w:val="008E3E03"/>
    <w:rsid w:val="008E423C"/>
    <w:rsid w:val="008E500E"/>
    <w:rsid w:val="008E6FAC"/>
    <w:rsid w:val="008E744D"/>
    <w:rsid w:val="008E7A23"/>
    <w:rsid w:val="008E7F7A"/>
    <w:rsid w:val="008F074D"/>
    <w:rsid w:val="008F180F"/>
    <w:rsid w:val="008F1EFF"/>
    <w:rsid w:val="008F25DD"/>
    <w:rsid w:val="008F2AF5"/>
    <w:rsid w:val="008F2F0C"/>
    <w:rsid w:val="008F44E7"/>
    <w:rsid w:val="008F536A"/>
    <w:rsid w:val="008F5742"/>
    <w:rsid w:val="008F5DD3"/>
    <w:rsid w:val="008F7407"/>
    <w:rsid w:val="00903045"/>
    <w:rsid w:val="009030A2"/>
    <w:rsid w:val="00903A75"/>
    <w:rsid w:val="009066E2"/>
    <w:rsid w:val="00906C5B"/>
    <w:rsid w:val="00906E75"/>
    <w:rsid w:val="00907328"/>
    <w:rsid w:val="009075B8"/>
    <w:rsid w:val="00907EFE"/>
    <w:rsid w:val="00910612"/>
    <w:rsid w:val="00910BBD"/>
    <w:rsid w:val="00910D18"/>
    <w:rsid w:val="00910DE9"/>
    <w:rsid w:val="0091119E"/>
    <w:rsid w:val="00911605"/>
    <w:rsid w:val="0091278A"/>
    <w:rsid w:val="009138D2"/>
    <w:rsid w:val="00913F82"/>
    <w:rsid w:val="00914131"/>
    <w:rsid w:val="009143AF"/>
    <w:rsid w:val="00915458"/>
    <w:rsid w:val="009154DC"/>
    <w:rsid w:val="00916E8A"/>
    <w:rsid w:val="00917E6D"/>
    <w:rsid w:val="009203F9"/>
    <w:rsid w:val="0092210D"/>
    <w:rsid w:val="009223EF"/>
    <w:rsid w:val="009238C7"/>
    <w:rsid w:val="00923AD3"/>
    <w:rsid w:val="00925653"/>
    <w:rsid w:val="00925AA0"/>
    <w:rsid w:val="009265AB"/>
    <w:rsid w:val="00926918"/>
    <w:rsid w:val="00927827"/>
    <w:rsid w:val="009300C1"/>
    <w:rsid w:val="00930753"/>
    <w:rsid w:val="0093097C"/>
    <w:rsid w:val="00930B28"/>
    <w:rsid w:val="00930E03"/>
    <w:rsid w:val="00932F6D"/>
    <w:rsid w:val="009331EA"/>
    <w:rsid w:val="0093342E"/>
    <w:rsid w:val="00933B60"/>
    <w:rsid w:val="00933FE9"/>
    <w:rsid w:val="009351D6"/>
    <w:rsid w:val="0093667B"/>
    <w:rsid w:val="00937725"/>
    <w:rsid w:val="00941F18"/>
    <w:rsid w:val="009425B3"/>
    <w:rsid w:val="00943BCB"/>
    <w:rsid w:val="00947FFB"/>
    <w:rsid w:val="009505F3"/>
    <w:rsid w:val="00950CC5"/>
    <w:rsid w:val="00951AF8"/>
    <w:rsid w:val="009524F2"/>
    <w:rsid w:val="00953D85"/>
    <w:rsid w:val="00954080"/>
    <w:rsid w:val="00954930"/>
    <w:rsid w:val="00955D8F"/>
    <w:rsid w:val="0095649A"/>
    <w:rsid w:val="00956A61"/>
    <w:rsid w:val="00960929"/>
    <w:rsid w:val="00960BF3"/>
    <w:rsid w:val="00961023"/>
    <w:rsid w:val="00961D3C"/>
    <w:rsid w:val="00962180"/>
    <w:rsid w:val="00962419"/>
    <w:rsid w:val="00962EB7"/>
    <w:rsid w:val="009637BC"/>
    <w:rsid w:val="00963F96"/>
    <w:rsid w:val="00965576"/>
    <w:rsid w:val="00965E04"/>
    <w:rsid w:val="00966432"/>
    <w:rsid w:val="0096730E"/>
    <w:rsid w:val="009701C0"/>
    <w:rsid w:val="0097285E"/>
    <w:rsid w:val="00972E3D"/>
    <w:rsid w:val="00972FA5"/>
    <w:rsid w:val="00973B2B"/>
    <w:rsid w:val="00974075"/>
    <w:rsid w:val="00974261"/>
    <w:rsid w:val="00974626"/>
    <w:rsid w:val="0097559C"/>
    <w:rsid w:val="009762E7"/>
    <w:rsid w:val="00977745"/>
    <w:rsid w:val="00977BB2"/>
    <w:rsid w:val="00977D43"/>
    <w:rsid w:val="00981063"/>
    <w:rsid w:val="009810DA"/>
    <w:rsid w:val="009830AE"/>
    <w:rsid w:val="009834A7"/>
    <w:rsid w:val="00983527"/>
    <w:rsid w:val="0098373B"/>
    <w:rsid w:val="00983AD4"/>
    <w:rsid w:val="009848CF"/>
    <w:rsid w:val="009858E3"/>
    <w:rsid w:val="00986D69"/>
    <w:rsid w:val="0098706C"/>
    <w:rsid w:val="00990324"/>
    <w:rsid w:val="00990DBB"/>
    <w:rsid w:val="00991351"/>
    <w:rsid w:val="009913EB"/>
    <w:rsid w:val="00991AF5"/>
    <w:rsid w:val="00993FA2"/>
    <w:rsid w:val="00994854"/>
    <w:rsid w:val="00996CE0"/>
    <w:rsid w:val="0099721F"/>
    <w:rsid w:val="0099778B"/>
    <w:rsid w:val="00997A7A"/>
    <w:rsid w:val="009A0120"/>
    <w:rsid w:val="009A0328"/>
    <w:rsid w:val="009A0C4F"/>
    <w:rsid w:val="009A0CC8"/>
    <w:rsid w:val="009A2311"/>
    <w:rsid w:val="009A2333"/>
    <w:rsid w:val="009A2D67"/>
    <w:rsid w:val="009A2F05"/>
    <w:rsid w:val="009A351D"/>
    <w:rsid w:val="009A37FD"/>
    <w:rsid w:val="009A3AA0"/>
    <w:rsid w:val="009A3B8D"/>
    <w:rsid w:val="009A42BB"/>
    <w:rsid w:val="009A5B86"/>
    <w:rsid w:val="009A7819"/>
    <w:rsid w:val="009A7AA6"/>
    <w:rsid w:val="009B0DB0"/>
    <w:rsid w:val="009B1959"/>
    <w:rsid w:val="009B2578"/>
    <w:rsid w:val="009B2CEB"/>
    <w:rsid w:val="009B2F3E"/>
    <w:rsid w:val="009B457E"/>
    <w:rsid w:val="009B4B0C"/>
    <w:rsid w:val="009B6553"/>
    <w:rsid w:val="009B7492"/>
    <w:rsid w:val="009C11E2"/>
    <w:rsid w:val="009C11E9"/>
    <w:rsid w:val="009C139C"/>
    <w:rsid w:val="009C2D4C"/>
    <w:rsid w:val="009C31ED"/>
    <w:rsid w:val="009C36F1"/>
    <w:rsid w:val="009C4461"/>
    <w:rsid w:val="009C5F81"/>
    <w:rsid w:val="009C6AB8"/>
    <w:rsid w:val="009C6EA8"/>
    <w:rsid w:val="009C7CCE"/>
    <w:rsid w:val="009D2040"/>
    <w:rsid w:val="009D2B76"/>
    <w:rsid w:val="009D4A2E"/>
    <w:rsid w:val="009D54D1"/>
    <w:rsid w:val="009D5A05"/>
    <w:rsid w:val="009D6118"/>
    <w:rsid w:val="009D7B3B"/>
    <w:rsid w:val="009E09ED"/>
    <w:rsid w:val="009E0E28"/>
    <w:rsid w:val="009E10A7"/>
    <w:rsid w:val="009E2A73"/>
    <w:rsid w:val="009E2DC2"/>
    <w:rsid w:val="009E2E33"/>
    <w:rsid w:val="009E36A2"/>
    <w:rsid w:val="009E4810"/>
    <w:rsid w:val="009E4866"/>
    <w:rsid w:val="009E6B61"/>
    <w:rsid w:val="009E6C1C"/>
    <w:rsid w:val="009E7B39"/>
    <w:rsid w:val="009F0D37"/>
    <w:rsid w:val="009F335A"/>
    <w:rsid w:val="009F339C"/>
    <w:rsid w:val="009F3BC4"/>
    <w:rsid w:val="009F41A4"/>
    <w:rsid w:val="009F5C80"/>
    <w:rsid w:val="009F6E2F"/>
    <w:rsid w:val="009F7DF7"/>
    <w:rsid w:val="00A0001D"/>
    <w:rsid w:val="00A00350"/>
    <w:rsid w:val="00A00915"/>
    <w:rsid w:val="00A00D37"/>
    <w:rsid w:val="00A00E14"/>
    <w:rsid w:val="00A02E8B"/>
    <w:rsid w:val="00A03173"/>
    <w:rsid w:val="00A0347E"/>
    <w:rsid w:val="00A05303"/>
    <w:rsid w:val="00A06274"/>
    <w:rsid w:val="00A06726"/>
    <w:rsid w:val="00A06948"/>
    <w:rsid w:val="00A075D5"/>
    <w:rsid w:val="00A0782C"/>
    <w:rsid w:val="00A12157"/>
    <w:rsid w:val="00A12448"/>
    <w:rsid w:val="00A1279E"/>
    <w:rsid w:val="00A131C8"/>
    <w:rsid w:val="00A143B1"/>
    <w:rsid w:val="00A144FF"/>
    <w:rsid w:val="00A15C9B"/>
    <w:rsid w:val="00A15F9D"/>
    <w:rsid w:val="00A207FA"/>
    <w:rsid w:val="00A21861"/>
    <w:rsid w:val="00A21AF5"/>
    <w:rsid w:val="00A222FF"/>
    <w:rsid w:val="00A232C6"/>
    <w:rsid w:val="00A23394"/>
    <w:rsid w:val="00A239DC"/>
    <w:rsid w:val="00A242A9"/>
    <w:rsid w:val="00A24653"/>
    <w:rsid w:val="00A246BC"/>
    <w:rsid w:val="00A25A78"/>
    <w:rsid w:val="00A2615B"/>
    <w:rsid w:val="00A2705B"/>
    <w:rsid w:val="00A27A99"/>
    <w:rsid w:val="00A3088C"/>
    <w:rsid w:val="00A312BC"/>
    <w:rsid w:val="00A32076"/>
    <w:rsid w:val="00A32667"/>
    <w:rsid w:val="00A32C1B"/>
    <w:rsid w:val="00A3357D"/>
    <w:rsid w:val="00A33788"/>
    <w:rsid w:val="00A33C64"/>
    <w:rsid w:val="00A34061"/>
    <w:rsid w:val="00A34820"/>
    <w:rsid w:val="00A34C42"/>
    <w:rsid w:val="00A36595"/>
    <w:rsid w:val="00A37295"/>
    <w:rsid w:val="00A37595"/>
    <w:rsid w:val="00A37C0F"/>
    <w:rsid w:val="00A40241"/>
    <w:rsid w:val="00A40CB5"/>
    <w:rsid w:val="00A41234"/>
    <w:rsid w:val="00A42160"/>
    <w:rsid w:val="00A44B7E"/>
    <w:rsid w:val="00A450DA"/>
    <w:rsid w:val="00A45388"/>
    <w:rsid w:val="00A458DB"/>
    <w:rsid w:val="00A46D04"/>
    <w:rsid w:val="00A472CA"/>
    <w:rsid w:val="00A50CE6"/>
    <w:rsid w:val="00A51065"/>
    <w:rsid w:val="00A51A3E"/>
    <w:rsid w:val="00A51F5B"/>
    <w:rsid w:val="00A51FEA"/>
    <w:rsid w:val="00A535C2"/>
    <w:rsid w:val="00A53752"/>
    <w:rsid w:val="00A53984"/>
    <w:rsid w:val="00A56576"/>
    <w:rsid w:val="00A5689E"/>
    <w:rsid w:val="00A56C1E"/>
    <w:rsid w:val="00A56E91"/>
    <w:rsid w:val="00A57001"/>
    <w:rsid w:val="00A570E3"/>
    <w:rsid w:val="00A62E41"/>
    <w:rsid w:val="00A62F82"/>
    <w:rsid w:val="00A6329D"/>
    <w:rsid w:val="00A64488"/>
    <w:rsid w:val="00A658D1"/>
    <w:rsid w:val="00A65E13"/>
    <w:rsid w:val="00A6675C"/>
    <w:rsid w:val="00A70F65"/>
    <w:rsid w:val="00A73D15"/>
    <w:rsid w:val="00A73F19"/>
    <w:rsid w:val="00A7409E"/>
    <w:rsid w:val="00A7496C"/>
    <w:rsid w:val="00A75186"/>
    <w:rsid w:val="00A76488"/>
    <w:rsid w:val="00A772FC"/>
    <w:rsid w:val="00A777DE"/>
    <w:rsid w:val="00A77BB3"/>
    <w:rsid w:val="00A8147F"/>
    <w:rsid w:val="00A81876"/>
    <w:rsid w:val="00A82B7C"/>
    <w:rsid w:val="00A8316E"/>
    <w:rsid w:val="00A83628"/>
    <w:rsid w:val="00A83E2E"/>
    <w:rsid w:val="00A86673"/>
    <w:rsid w:val="00A876A1"/>
    <w:rsid w:val="00A87DD8"/>
    <w:rsid w:val="00A900B3"/>
    <w:rsid w:val="00A90D93"/>
    <w:rsid w:val="00A9143A"/>
    <w:rsid w:val="00A91475"/>
    <w:rsid w:val="00A96107"/>
    <w:rsid w:val="00A96BF1"/>
    <w:rsid w:val="00A97620"/>
    <w:rsid w:val="00A97E37"/>
    <w:rsid w:val="00AA0313"/>
    <w:rsid w:val="00AA0907"/>
    <w:rsid w:val="00AA16C0"/>
    <w:rsid w:val="00AA2CDC"/>
    <w:rsid w:val="00AA2D27"/>
    <w:rsid w:val="00AA2D9C"/>
    <w:rsid w:val="00AA3408"/>
    <w:rsid w:val="00AA39E3"/>
    <w:rsid w:val="00AA40FB"/>
    <w:rsid w:val="00AA4C20"/>
    <w:rsid w:val="00AA51D5"/>
    <w:rsid w:val="00AA5203"/>
    <w:rsid w:val="00AA6D2F"/>
    <w:rsid w:val="00AB0080"/>
    <w:rsid w:val="00AB0AA2"/>
    <w:rsid w:val="00AB118F"/>
    <w:rsid w:val="00AB130B"/>
    <w:rsid w:val="00AB162F"/>
    <w:rsid w:val="00AB1EAB"/>
    <w:rsid w:val="00AB2E02"/>
    <w:rsid w:val="00AB2F5C"/>
    <w:rsid w:val="00AB3509"/>
    <w:rsid w:val="00AB3793"/>
    <w:rsid w:val="00AB3E0A"/>
    <w:rsid w:val="00AB414B"/>
    <w:rsid w:val="00AB41F7"/>
    <w:rsid w:val="00AB427F"/>
    <w:rsid w:val="00AB4DD3"/>
    <w:rsid w:val="00AB546B"/>
    <w:rsid w:val="00AB5AFC"/>
    <w:rsid w:val="00AB5D5E"/>
    <w:rsid w:val="00AB6064"/>
    <w:rsid w:val="00AB6B30"/>
    <w:rsid w:val="00AC03ED"/>
    <w:rsid w:val="00AC044F"/>
    <w:rsid w:val="00AC15C1"/>
    <w:rsid w:val="00AC1AB1"/>
    <w:rsid w:val="00AC1CC1"/>
    <w:rsid w:val="00AC2395"/>
    <w:rsid w:val="00AC33B6"/>
    <w:rsid w:val="00AC347C"/>
    <w:rsid w:val="00AC3C9B"/>
    <w:rsid w:val="00AC3CE0"/>
    <w:rsid w:val="00AC5160"/>
    <w:rsid w:val="00AC5915"/>
    <w:rsid w:val="00AC7B6F"/>
    <w:rsid w:val="00AD07BF"/>
    <w:rsid w:val="00AD0874"/>
    <w:rsid w:val="00AD0B71"/>
    <w:rsid w:val="00AD0CF0"/>
    <w:rsid w:val="00AD126C"/>
    <w:rsid w:val="00AD2C36"/>
    <w:rsid w:val="00AD3309"/>
    <w:rsid w:val="00AD433D"/>
    <w:rsid w:val="00AD51EB"/>
    <w:rsid w:val="00AD62E6"/>
    <w:rsid w:val="00AD65B5"/>
    <w:rsid w:val="00AD6864"/>
    <w:rsid w:val="00AD6E32"/>
    <w:rsid w:val="00AD7C4C"/>
    <w:rsid w:val="00AD7F8F"/>
    <w:rsid w:val="00AE0189"/>
    <w:rsid w:val="00AE0452"/>
    <w:rsid w:val="00AE0EA1"/>
    <w:rsid w:val="00AE0ED8"/>
    <w:rsid w:val="00AE2002"/>
    <w:rsid w:val="00AE21F9"/>
    <w:rsid w:val="00AE2B9A"/>
    <w:rsid w:val="00AE47FD"/>
    <w:rsid w:val="00AE572E"/>
    <w:rsid w:val="00AE593E"/>
    <w:rsid w:val="00AE5948"/>
    <w:rsid w:val="00AE6911"/>
    <w:rsid w:val="00AE6C81"/>
    <w:rsid w:val="00AF04CD"/>
    <w:rsid w:val="00AF162B"/>
    <w:rsid w:val="00AF1662"/>
    <w:rsid w:val="00AF1D93"/>
    <w:rsid w:val="00AF29E3"/>
    <w:rsid w:val="00AF31FA"/>
    <w:rsid w:val="00AF3F17"/>
    <w:rsid w:val="00AF52C9"/>
    <w:rsid w:val="00AF5AEF"/>
    <w:rsid w:val="00AF7160"/>
    <w:rsid w:val="00AF7772"/>
    <w:rsid w:val="00AF7FA5"/>
    <w:rsid w:val="00B00D17"/>
    <w:rsid w:val="00B017BC"/>
    <w:rsid w:val="00B019A8"/>
    <w:rsid w:val="00B01F71"/>
    <w:rsid w:val="00B0290C"/>
    <w:rsid w:val="00B02D04"/>
    <w:rsid w:val="00B03104"/>
    <w:rsid w:val="00B03467"/>
    <w:rsid w:val="00B03CF6"/>
    <w:rsid w:val="00B03E76"/>
    <w:rsid w:val="00B04561"/>
    <w:rsid w:val="00B0456B"/>
    <w:rsid w:val="00B06CB8"/>
    <w:rsid w:val="00B07D84"/>
    <w:rsid w:val="00B12340"/>
    <w:rsid w:val="00B13720"/>
    <w:rsid w:val="00B14F15"/>
    <w:rsid w:val="00B15602"/>
    <w:rsid w:val="00B163EF"/>
    <w:rsid w:val="00B1663B"/>
    <w:rsid w:val="00B16ED1"/>
    <w:rsid w:val="00B172E9"/>
    <w:rsid w:val="00B17794"/>
    <w:rsid w:val="00B17D4C"/>
    <w:rsid w:val="00B17F14"/>
    <w:rsid w:val="00B20A60"/>
    <w:rsid w:val="00B216E4"/>
    <w:rsid w:val="00B22E18"/>
    <w:rsid w:val="00B2771F"/>
    <w:rsid w:val="00B30270"/>
    <w:rsid w:val="00B31116"/>
    <w:rsid w:val="00B3170D"/>
    <w:rsid w:val="00B31AD5"/>
    <w:rsid w:val="00B31B62"/>
    <w:rsid w:val="00B32192"/>
    <w:rsid w:val="00B338FE"/>
    <w:rsid w:val="00B344C5"/>
    <w:rsid w:val="00B350D5"/>
    <w:rsid w:val="00B35414"/>
    <w:rsid w:val="00B35C2E"/>
    <w:rsid w:val="00B3612A"/>
    <w:rsid w:val="00B3705B"/>
    <w:rsid w:val="00B3761E"/>
    <w:rsid w:val="00B43B93"/>
    <w:rsid w:val="00B4477A"/>
    <w:rsid w:val="00B44BA4"/>
    <w:rsid w:val="00B45297"/>
    <w:rsid w:val="00B459F0"/>
    <w:rsid w:val="00B45F8C"/>
    <w:rsid w:val="00B461CF"/>
    <w:rsid w:val="00B4679F"/>
    <w:rsid w:val="00B46E63"/>
    <w:rsid w:val="00B477EC"/>
    <w:rsid w:val="00B509A9"/>
    <w:rsid w:val="00B5105B"/>
    <w:rsid w:val="00B51163"/>
    <w:rsid w:val="00B51627"/>
    <w:rsid w:val="00B5237B"/>
    <w:rsid w:val="00B52F03"/>
    <w:rsid w:val="00B53143"/>
    <w:rsid w:val="00B53883"/>
    <w:rsid w:val="00B54F0C"/>
    <w:rsid w:val="00B55633"/>
    <w:rsid w:val="00B559EE"/>
    <w:rsid w:val="00B607BC"/>
    <w:rsid w:val="00B61021"/>
    <w:rsid w:val="00B6141D"/>
    <w:rsid w:val="00B62892"/>
    <w:rsid w:val="00B63019"/>
    <w:rsid w:val="00B641F7"/>
    <w:rsid w:val="00B64361"/>
    <w:rsid w:val="00B64C2A"/>
    <w:rsid w:val="00B6560D"/>
    <w:rsid w:val="00B65A65"/>
    <w:rsid w:val="00B65AB3"/>
    <w:rsid w:val="00B66018"/>
    <w:rsid w:val="00B66572"/>
    <w:rsid w:val="00B73DBB"/>
    <w:rsid w:val="00B7530E"/>
    <w:rsid w:val="00B77407"/>
    <w:rsid w:val="00B8057C"/>
    <w:rsid w:val="00B82673"/>
    <w:rsid w:val="00B836D4"/>
    <w:rsid w:val="00B83757"/>
    <w:rsid w:val="00B842A6"/>
    <w:rsid w:val="00B84F8B"/>
    <w:rsid w:val="00B8556A"/>
    <w:rsid w:val="00B85DB3"/>
    <w:rsid w:val="00B87861"/>
    <w:rsid w:val="00B87CA5"/>
    <w:rsid w:val="00B9119D"/>
    <w:rsid w:val="00B916F8"/>
    <w:rsid w:val="00B92343"/>
    <w:rsid w:val="00B92448"/>
    <w:rsid w:val="00B92630"/>
    <w:rsid w:val="00B92BE4"/>
    <w:rsid w:val="00B9347A"/>
    <w:rsid w:val="00B96651"/>
    <w:rsid w:val="00B96AEC"/>
    <w:rsid w:val="00B97996"/>
    <w:rsid w:val="00BA10DD"/>
    <w:rsid w:val="00BA12AF"/>
    <w:rsid w:val="00BA1BE5"/>
    <w:rsid w:val="00BA28F4"/>
    <w:rsid w:val="00BA5C65"/>
    <w:rsid w:val="00BA5CD0"/>
    <w:rsid w:val="00BA6641"/>
    <w:rsid w:val="00BA6AF2"/>
    <w:rsid w:val="00BA6C54"/>
    <w:rsid w:val="00BA77DD"/>
    <w:rsid w:val="00BA77F9"/>
    <w:rsid w:val="00BA79BD"/>
    <w:rsid w:val="00BA7EC6"/>
    <w:rsid w:val="00BB0C03"/>
    <w:rsid w:val="00BB151F"/>
    <w:rsid w:val="00BB196B"/>
    <w:rsid w:val="00BB19A4"/>
    <w:rsid w:val="00BB1BED"/>
    <w:rsid w:val="00BB1DA4"/>
    <w:rsid w:val="00BB203C"/>
    <w:rsid w:val="00BB235A"/>
    <w:rsid w:val="00BB2D7A"/>
    <w:rsid w:val="00BB3532"/>
    <w:rsid w:val="00BB3C83"/>
    <w:rsid w:val="00BB49BE"/>
    <w:rsid w:val="00BB565B"/>
    <w:rsid w:val="00BB7728"/>
    <w:rsid w:val="00BB7850"/>
    <w:rsid w:val="00BC04D1"/>
    <w:rsid w:val="00BC0814"/>
    <w:rsid w:val="00BC24FE"/>
    <w:rsid w:val="00BC2F10"/>
    <w:rsid w:val="00BC347C"/>
    <w:rsid w:val="00BC47A2"/>
    <w:rsid w:val="00BC48D9"/>
    <w:rsid w:val="00BC4948"/>
    <w:rsid w:val="00BC4A6C"/>
    <w:rsid w:val="00BC5A36"/>
    <w:rsid w:val="00BC61A1"/>
    <w:rsid w:val="00BC63A0"/>
    <w:rsid w:val="00BD0F68"/>
    <w:rsid w:val="00BD149A"/>
    <w:rsid w:val="00BD18E1"/>
    <w:rsid w:val="00BD18FE"/>
    <w:rsid w:val="00BD2144"/>
    <w:rsid w:val="00BD222A"/>
    <w:rsid w:val="00BD23C8"/>
    <w:rsid w:val="00BD24E8"/>
    <w:rsid w:val="00BD2619"/>
    <w:rsid w:val="00BD2B1C"/>
    <w:rsid w:val="00BD3757"/>
    <w:rsid w:val="00BD43E9"/>
    <w:rsid w:val="00BD48A9"/>
    <w:rsid w:val="00BD6812"/>
    <w:rsid w:val="00BD75E0"/>
    <w:rsid w:val="00BE0E3A"/>
    <w:rsid w:val="00BE0F2C"/>
    <w:rsid w:val="00BE2091"/>
    <w:rsid w:val="00BE44F5"/>
    <w:rsid w:val="00BE4E7C"/>
    <w:rsid w:val="00BE5218"/>
    <w:rsid w:val="00BE5302"/>
    <w:rsid w:val="00BE5620"/>
    <w:rsid w:val="00BE58BB"/>
    <w:rsid w:val="00BE5FB3"/>
    <w:rsid w:val="00BE6200"/>
    <w:rsid w:val="00BE76F7"/>
    <w:rsid w:val="00BE790E"/>
    <w:rsid w:val="00BF0E75"/>
    <w:rsid w:val="00BF2241"/>
    <w:rsid w:val="00BF3759"/>
    <w:rsid w:val="00BF3D82"/>
    <w:rsid w:val="00BF5341"/>
    <w:rsid w:val="00BF60F3"/>
    <w:rsid w:val="00BF6E4B"/>
    <w:rsid w:val="00BF7F08"/>
    <w:rsid w:val="00C00A0A"/>
    <w:rsid w:val="00C00E5F"/>
    <w:rsid w:val="00C0194E"/>
    <w:rsid w:val="00C01DD3"/>
    <w:rsid w:val="00C025F1"/>
    <w:rsid w:val="00C0421B"/>
    <w:rsid w:val="00C04523"/>
    <w:rsid w:val="00C04AB8"/>
    <w:rsid w:val="00C066F0"/>
    <w:rsid w:val="00C07316"/>
    <w:rsid w:val="00C07FE0"/>
    <w:rsid w:val="00C10A79"/>
    <w:rsid w:val="00C12232"/>
    <w:rsid w:val="00C129C5"/>
    <w:rsid w:val="00C13833"/>
    <w:rsid w:val="00C14752"/>
    <w:rsid w:val="00C15056"/>
    <w:rsid w:val="00C15258"/>
    <w:rsid w:val="00C15A63"/>
    <w:rsid w:val="00C15D31"/>
    <w:rsid w:val="00C1683E"/>
    <w:rsid w:val="00C16847"/>
    <w:rsid w:val="00C17714"/>
    <w:rsid w:val="00C17B50"/>
    <w:rsid w:val="00C205ED"/>
    <w:rsid w:val="00C21C1E"/>
    <w:rsid w:val="00C222B2"/>
    <w:rsid w:val="00C23F2C"/>
    <w:rsid w:val="00C2453C"/>
    <w:rsid w:val="00C248C3"/>
    <w:rsid w:val="00C2508F"/>
    <w:rsid w:val="00C25378"/>
    <w:rsid w:val="00C2602B"/>
    <w:rsid w:val="00C261F5"/>
    <w:rsid w:val="00C26442"/>
    <w:rsid w:val="00C277AE"/>
    <w:rsid w:val="00C32F98"/>
    <w:rsid w:val="00C337CE"/>
    <w:rsid w:val="00C34461"/>
    <w:rsid w:val="00C354BE"/>
    <w:rsid w:val="00C35953"/>
    <w:rsid w:val="00C3674F"/>
    <w:rsid w:val="00C40458"/>
    <w:rsid w:val="00C40750"/>
    <w:rsid w:val="00C40C0F"/>
    <w:rsid w:val="00C4117C"/>
    <w:rsid w:val="00C41B29"/>
    <w:rsid w:val="00C42409"/>
    <w:rsid w:val="00C43C4D"/>
    <w:rsid w:val="00C446CA"/>
    <w:rsid w:val="00C454AB"/>
    <w:rsid w:val="00C455BC"/>
    <w:rsid w:val="00C46230"/>
    <w:rsid w:val="00C46301"/>
    <w:rsid w:val="00C466A6"/>
    <w:rsid w:val="00C46F8B"/>
    <w:rsid w:val="00C47280"/>
    <w:rsid w:val="00C47440"/>
    <w:rsid w:val="00C475B7"/>
    <w:rsid w:val="00C47D21"/>
    <w:rsid w:val="00C47DE0"/>
    <w:rsid w:val="00C5073F"/>
    <w:rsid w:val="00C50CD6"/>
    <w:rsid w:val="00C514A4"/>
    <w:rsid w:val="00C516A2"/>
    <w:rsid w:val="00C51949"/>
    <w:rsid w:val="00C5194C"/>
    <w:rsid w:val="00C527DF"/>
    <w:rsid w:val="00C52B03"/>
    <w:rsid w:val="00C549B1"/>
    <w:rsid w:val="00C54CAA"/>
    <w:rsid w:val="00C54E7E"/>
    <w:rsid w:val="00C56209"/>
    <w:rsid w:val="00C626CD"/>
    <w:rsid w:val="00C6420B"/>
    <w:rsid w:val="00C64429"/>
    <w:rsid w:val="00C64BEF"/>
    <w:rsid w:val="00C657D2"/>
    <w:rsid w:val="00C661C2"/>
    <w:rsid w:val="00C66E8B"/>
    <w:rsid w:val="00C67032"/>
    <w:rsid w:val="00C67563"/>
    <w:rsid w:val="00C678B5"/>
    <w:rsid w:val="00C67C6A"/>
    <w:rsid w:val="00C67ECF"/>
    <w:rsid w:val="00C70908"/>
    <w:rsid w:val="00C711B6"/>
    <w:rsid w:val="00C7162D"/>
    <w:rsid w:val="00C71A7B"/>
    <w:rsid w:val="00C71A8A"/>
    <w:rsid w:val="00C735D3"/>
    <w:rsid w:val="00C738B7"/>
    <w:rsid w:val="00C73DC9"/>
    <w:rsid w:val="00C754BE"/>
    <w:rsid w:val="00C760D4"/>
    <w:rsid w:val="00C770DF"/>
    <w:rsid w:val="00C77A62"/>
    <w:rsid w:val="00C80377"/>
    <w:rsid w:val="00C8092D"/>
    <w:rsid w:val="00C814ED"/>
    <w:rsid w:val="00C81D0B"/>
    <w:rsid w:val="00C81EB1"/>
    <w:rsid w:val="00C824BF"/>
    <w:rsid w:val="00C82E36"/>
    <w:rsid w:val="00C83AAA"/>
    <w:rsid w:val="00C844B1"/>
    <w:rsid w:val="00C859CB"/>
    <w:rsid w:val="00C869D5"/>
    <w:rsid w:val="00C874D4"/>
    <w:rsid w:val="00C87920"/>
    <w:rsid w:val="00C9085E"/>
    <w:rsid w:val="00C916E8"/>
    <w:rsid w:val="00C91990"/>
    <w:rsid w:val="00C91F38"/>
    <w:rsid w:val="00C930FA"/>
    <w:rsid w:val="00C93C51"/>
    <w:rsid w:val="00C9406E"/>
    <w:rsid w:val="00C950B6"/>
    <w:rsid w:val="00C95138"/>
    <w:rsid w:val="00C958BC"/>
    <w:rsid w:val="00C959A0"/>
    <w:rsid w:val="00C962B9"/>
    <w:rsid w:val="00CA05E9"/>
    <w:rsid w:val="00CA083D"/>
    <w:rsid w:val="00CA0CC3"/>
    <w:rsid w:val="00CA0D83"/>
    <w:rsid w:val="00CA0DD8"/>
    <w:rsid w:val="00CA1F88"/>
    <w:rsid w:val="00CA2CE7"/>
    <w:rsid w:val="00CA3451"/>
    <w:rsid w:val="00CA5075"/>
    <w:rsid w:val="00CA53A9"/>
    <w:rsid w:val="00CA5DCA"/>
    <w:rsid w:val="00CA6534"/>
    <w:rsid w:val="00CA727F"/>
    <w:rsid w:val="00CA7A85"/>
    <w:rsid w:val="00CB092B"/>
    <w:rsid w:val="00CB0EB3"/>
    <w:rsid w:val="00CB1D39"/>
    <w:rsid w:val="00CB2589"/>
    <w:rsid w:val="00CB289D"/>
    <w:rsid w:val="00CB2BC9"/>
    <w:rsid w:val="00CB2CF6"/>
    <w:rsid w:val="00CB3464"/>
    <w:rsid w:val="00CB3EC3"/>
    <w:rsid w:val="00CB4564"/>
    <w:rsid w:val="00CB4B9E"/>
    <w:rsid w:val="00CB4CC1"/>
    <w:rsid w:val="00CB58C3"/>
    <w:rsid w:val="00CB5EAB"/>
    <w:rsid w:val="00CB6D7D"/>
    <w:rsid w:val="00CB6EFF"/>
    <w:rsid w:val="00CB7AAA"/>
    <w:rsid w:val="00CC0970"/>
    <w:rsid w:val="00CC0BD5"/>
    <w:rsid w:val="00CC1031"/>
    <w:rsid w:val="00CC143C"/>
    <w:rsid w:val="00CC2739"/>
    <w:rsid w:val="00CC48EE"/>
    <w:rsid w:val="00CC61F2"/>
    <w:rsid w:val="00CC65C2"/>
    <w:rsid w:val="00CC67AB"/>
    <w:rsid w:val="00CC716B"/>
    <w:rsid w:val="00CD0990"/>
    <w:rsid w:val="00CD13E8"/>
    <w:rsid w:val="00CD2242"/>
    <w:rsid w:val="00CD2A46"/>
    <w:rsid w:val="00CD2D3E"/>
    <w:rsid w:val="00CD4E1C"/>
    <w:rsid w:val="00CD5A7B"/>
    <w:rsid w:val="00CD620E"/>
    <w:rsid w:val="00CE22B2"/>
    <w:rsid w:val="00CE31AD"/>
    <w:rsid w:val="00CE3320"/>
    <w:rsid w:val="00CE344D"/>
    <w:rsid w:val="00CE370B"/>
    <w:rsid w:val="00CE38F6"/>
    <w:rsid w:val="00CE3D01"/>
    <w:rsid w:val="00CE56DA"/>
    <w:rsid w:val="00CE5786"/>
    <w:rsid w:val="00CE690B"/>
    <w:rsid w:val="00CE6942"/>
    <w:rsid w:val="00CE7736"/>
    <w:rsid w:val="00CE7842"/>
    <w:rsid w:val="00CF079A"/>
    <w:rsid w:val="00CF0ED7"/>
    <w:rsid w:val="00CF2C95"/>
    <w:rsid w:val="00CF3572"/>
    <w:rsid w:val="00CF3845"/>
    <w:rsid w:val="00CF3F23"/>
    <w:rsid w:val="00CF4034"/>
    <w:rsid w:val="00CF6AEF"/>
    <w:rsid w:val="00CF6DDF"/>
    <w:rsid w:val="00CF6DF4"/>
    <w:rsid w:val="00CF6E65"/>
    <w:rsid w:val="00CF7C35"/>
    <w:rsid w:val="00CF7FC8"/>
    <w:rsid w:val="00D01EC6"/>
    <w:rsid w:val="00D02CA1"/>
    <w:rsid w:val="00D032CF"/>
    <w:rsid w:val="00D052CE"/>
    <w:rsid w:val="00D06034"/>
    <w:rsid w:val="00D065B8"/>
    <w:rsid w:val="00D069CE"/>
    <w:rsid w:val="00D07067"/>
    <w:rsid w:val="00D07246"/>
    <w:rsid w:val="00D078F5"/>
    <w:rsid w:val="00D07CE3"/>
    <w:rsid w:val="00D1007E"/>
    <w:rsid w:val="00D11DD6"/>
    <w:rsid w:val="00D13268"/>
    <w:rsid w:val="00D151D5"/>
    <w:rsid w:val="00D15946"/>
    <w:rsid w:val="00D15E00"/>
    <w:rsid w:val="00D160FA"/>
    <w:rsid w:val="00D16473"/>
    <w:rsid w:val="00D168E9"/>
    <w:rsid w:val="00D16D4F"/>
    <w:rsid w:val="00D1772F"/>
    <w:rsid w:val="00D17AB0"/>
    <w:rsid w:val="00D203A0"/>
    <w:rsid w:val="00D204C2"/>
    <w:rsid w:val="00D209BF"/>
    <w:rsid w:val="00D21D15"/>
    <w:rsid w:val="00D21FE0"/>
    <w:rsid w:val="00D22EB0"/>
    <w:rsid w:val="00D242C4"/>
    <w:rsid w:val="00D24E46"/>
    <w:rsid w:val="00D265BB"/>
    <w:rsid w:val="00D26996"/>
    <w:rsid w:val="00D26B12"/>
    <w:rsid w:val="00D26C7A"/>
    <w:rsid w:val="00D273CE"/>
    <w:rsid w:val="00D27992"/>
    <w:rsid w:val="00D27A29"/>
    <w:rsid w:val="00D30001"/>
    <w:rsid w:val="00D30C70"/>
    <w:rsid w:val="00D30E59"/>
    <w:rsid w:val="00D31F98"/>
    <w:rsid w:val="00D32EB0"/>
    <w:rsid w:val="00D33462"/>
    <w:rsid w:val="00D33CFB"/>
    <w:rsid w:val="00D33F50"/>
    <w:rsid w:val="00D34109"/>
    <w:rsid w:val="00D34814"/>
    <w:rsid w:val="00D349A5"/>
    <w:rsid w:val="00D34DBE"/>
    <w:rsid w:val="00D370D2"/>
    <w:rsid w:val="00D373C8"/>
    <w:rsid w:val="00D37D5D"/>
    <w:rsid w:val="00D40E79"/>
    <w:rsid w:val="00D417AC"/>
    <w:rsid w:val="00D4240D"/>
    <w:rsid w:val="00D42833"/>
    <w:rsid w:val="00D42F10"/>
    <w:rsid w:val="00D4305A"/>
    <w:rsid w:val="00D4402C"/>
    <w:rsid w:val="00D44037"/>
    <w:rsid w:val="00D466FB"/>
    <w:rsid w:val="00D4703C"/>
    <w:rsid w:val="00D47FBB"/>
    <w:rsid w:val="00D5046B"/>
    <w:rsid w:val="00D508C2"/>
    <w:rsid w:val="00D51481"/>
    <w:rsid w:val="00D516C5"/>
    <w:rsid w:val="00D52C1D"/>
    <w:rsid w:val="00D52E7D"/>
    <w:rsid w:val="00D53402"/>
    <w:rsid w:val="00D541F6"/>
    <w:rsid w:val="00D54D59"/>
    <w:rsid w:val="00D54ED6"/>
    <w:rsid w:val="00D56030"/>
    <w:rsid w:val="00D56D89"/>
    <w:rsid w:val="00D570A2"/>
    <w:rsid w:val="00D57923"/>
    <w:rsid w:val="00D60B0F"/>
    <w:rsid w:val="00D60D68"/>
    <w:rsid w:val="00D61565"/>
    <w:rsid w:val="00D62256"/>
    <w:rsid w:val="00D624E0"/>
    <w:rsid w:val="00D62A9C"/>
    <w:rsid w:val="00D631AF"/>
    <w:rsid w:val="00D65DAF"/>
    <w:rsid w:val="00D668E2"/>
    <w:rsid w:val="00D70389"/>
    <w:rsid w:val="00D71008"/>
    <w:rsid w:val="00D7170A"/>
    <w:rsid w:val="00D71B1C"/>
    <w:rsid w:val="00D720CE"/>
    <w:rsid w:val="00D72271"/>
    <w:rsid w:val="00D7245D"/>
    <w:rsid w:val="00D7266A"/>
    <w:rsid w:val="00D72A5D"/>
    <w:rsid w:val="00D73569"/>
    <w:rsid w:val="00D74DD8"/>
    <w:rsid w:val="00D75221"/>
    <w:rsid w:val="00D75298"/>
    <w:rsid w:val="00D76098"/>
    <w:rsid w:val="00D77C71"/>
    <w:rsid w:val="00D80AC4"/>
    <w:rsid w:val="00D8323D"/>
    <w:rsid w:val="00D834A0"/>
    <w:rsid w:val="00D84060"/>
    <w:rsid w:val="00D8579C"/>
    <w:rsid w:val="00D85C82"/>
    <w:rsid w:val="00D8648E"/>
    <w:rsid w:val="00D86BFB"/>
    <w:rsid w:val="00D87814"/>
    <w:rsid w:val="00D878E7"/>
    <w:rsid w:val="00D87E03"/>
    <w:rsid w:val="00D87F9B"/>
    <w:rsid w:val="00D907E6"/>
    <w:rsid w:val="00D90B98"/>
    <w:rsid w:val="00D913B5"/>
    <w:rsid w:val="00D9254F"/>
    <w:rsid w:val="00D9400A"/>
    <w:rsid w:val="00D940F7"/>
    <w:rsid w:val="00D94CB8"/>
    <w:rsid w:val="00D959BC"/>
    <w:rsid w:val="00D96068"/>
    <w:rsid w:val="00D973B5"/>
    <w:rsid w:val="00D97D6D"/>
    <w:rsid w:val="00DA05FB"/>
    <w:rsid w:val="00DA199E"/>
    <w:rsid w:val="00DA1D1D"/>
    <w:rsid w:val="00DA2313"/>
    <w:rsid w:val="00DA3FA2"/>
    <w:rsid w:val="00DA49BC"/>
    <w:rsid w:val="00DA7288"/>
    <w:rsid w:val="00DB0907"/>
    <w:rsid w:val="00DB0B58"/>
    <w:rsid w:val="00DB0CB1"/>
    <w:rsid w:val="00DB0CFD"/>
    <w:rsid w:val="00DB0E41"/>
    <w:rsid w:val="00DB115B"/>
    <w:rsid w:val="00DB1EC3"/>
    <w:rsid w:val="00DB3336"/>
    <w:rsid w:val="00DB3348"/>
    <w:rsid w:val="00DB36C5"/>
    <w:rsid w:val="00DB3F36"/>
    <w:rsid w:val="00DB4345"/>
    <w:rsid w:val="00DB67DF"/>
    <w:rsid w:val="00DB6A82"/>
    <w:rsid w:val="00DB6D7D"/>
    <w:rsid w:val="00DB6E10"/>
    <w:rsid w:val="00DB71C6"/>
    <w:rsid w:val="00DB764F"/>
    <w:rsid w:val="00DC0409"/>
    <w:rsid w:val="00DC09D0"/>
    <w:rsid w:val="00DC0AAE"/>
    <w:rsid w:val="00DC148D"/>
    <w:rsid w:val="00DC1D0B"/>
    <w:rsid w:val="00DC353A"/>
    <w:rsid w:val="00DC3A2B"/>
    <w:rsid w:val="00DC3D41"/>
    <w:rsid w:val="00DC3EC5"/>
    <w:rsid w:val="00DC436E"/>
    <w:rsid w:val="00DC455E"/>
    <w:rsid w:val="00DC64E8"/>
    <w:rsid w:val="00DC7B7A"/>
    <w:rsid w:val="00DD02B9"/>
    <w:rsid w:val="00DD1D9A"/>
    <w:rsid w:val="00DD22B3"/>
    <w:rsid w:val="00DD3777"/>
    <w:rsid w:val="00DD3D08"/>
    <w:rsid w:val="00DD4C1E"/>
    <w:rsid w:val="00DD54C7"/>
    <w:rsid w:val="00DD5512"/>
    <w:rsid w:val="00DD553A"/>
    <w:rsid w:val="00DD5941"/>
    <w:rsid w:val="00DD6B20"/>
    <w:rsid w:val="00DD7477"/>
    <w:rsid w:val="00DD7B9F"/>
    <w:rsid w:val="00DD7C7A"/>
    <w:rsid w:val="00DD7CC7"/>
    <w:rsid w:val="00DE1412"/>
    <w:rsid w:val="00DE1913"/>
    <w:rsid w:val="00DE1FDB"/>
    <w:rsid w:val="00DE2066"/>
    <w:rsid w:val="00DE2ED6"/>
    <w:rsid w:val="00DE2F02"/>
    <w:rsid w:val="00DE39BC"/>
    <w:rsid w:val="00DE3C55"/>
    <w:rsid w:val="00DE3ED4"/>
    <w:rsid w:val="00DE4BEE"/>
    <w:rsid w:val="00DE5B38"/>
    <w:rsid w:val="00DE5F7B"/>
    <w:rsid w:val="00DE6320"/>
    <w:rsid w:val="00DF0697"/>
    <w:rsid w:val="00DF1441"/>
    <w:rsid w:val="00DF2D01"/>
    <w:rsid w:val="00DF2D7A"/>
    <w:rsid w:val="00DF3829"/>
    <w:rsid w:val="00DF3E92"/>
    <w:rsid w:val="00DF4C15"/>
    <w:rsid w:val="00DF5142"/>
    <w:rsid w:val="00DF65F2"/>
    <w:rsid w:val="00DF7FEC"/>
    <w:rsid w:val="00E0022E"/>
    <w:rsid w:val="00E03D79"/>
    <w:rsid w:val="00E04D1F"/>
    <w:rsid w:val="00E055AF"/>
    <w:rsid w:val="00E05D40"/>
    <w:rsid w:val="00E060E3"/>
    <w:rsid w:val="00E066DA"/>
    <w:rsid w:val="00E07493"/>
    <w:rsid w:val="00E07541"/>
    <w:rsid w:val="00E07FFC"/>
    <w:rsid w:val="00E10441"/>
    <w:rsid w:val="00E10E9F"/>
    <w:rsid w:val="00E114CE"/>
    <w:rsid w:val="00E11680"/>
    <w:rsid w:val="00E11CCC"/>
    <w:rsid w:val="00E11D75"/>
    <w:rsid w:val="00E12675"/>
    <w:rsid w:val="00E128C5"/>
    <w:rsid w:val="00E133BA"/>
    <w:rsid w:val="00E137F4"/>
    <w:rsid w:val="00E1442D"/>
    <w:rsid w:val="00E14EC0"/>
    <w:rsid w:val="00E15946"/>
    <w:rsid w:val="00E166E6"/>
    <w:rsid w:val="00E16EB3"/>
    <w:rsid w:val="00E172D2"/>
    <w:rsid w:val="00E20804"/>
    <w:rsid w:val="00E21054"/>
    <w:rsid w:val="00E21A17"/>
    <w:rsid w:val="00E2213D"/>
    <w:rsid w:val="00E22BD4"/>
    <w:rsid w:val="00E23516"/>
    <w:rsid w:val="00E235F6"/>
    <w:rsid w:val="00E250B0"/>
    <w:rsid w:val="00E25A32"/>
    <w:rsid w:val="00E2695E"/>
    <w:rsid w:val="00E2734A"/>
    <w:rsid w:val="00E27361"/>
    <w:rsid w:val="00E274E5"/>
    <w:rsid w:val="00E275FB"/>
    <w:rsid w:val="00E27CAA"/>
    <w:rsid w:val="00E27D76"/>
    <w:rsid w:val="00E30030"/>
    <w:rsid w:val="00E3081A"/>
    <w:rsid w:val="00E31B34"/>
    <w:rsid w:val="00E347D4"/>
    <w:rsid w:val="00E363DE"/>
    <w:rsid w:val="00E3672E"/>
    <w:rsid w:val="00E4023D"/>
    <w:rsid w:val="00E4205F"/>
    <w:rsid w:val="00E4237B"/>
    <w:rsid w:val="00E42BDA"/>
    <w:rsid w:val="00E42FF1"/>
    <w:rsid w:val="00E442DC"/>
    <w:rsid w:val="00E444A1"/>
    <w:rsid w:val="00E455A1"/>
    <w:rsid w:val="00E457F5"/>
    <w:rsid w:val="00E477BB"/>
    <w:rsid w:val="00E4789B"/>
    <w:rsid w:val="00E47CF3"/>
    <w:rsid w:val="00E5006A"/>
    <w:rsid w:val="00E50FB9"/>
    <w:rsid w:val="00E50FD1"/>
    <w:rsid w:val="00E513DF"/>
    <w:rsid w:val="00E516D4"/>
    <w:rsid w:val="00E52806"/>
    <w:rsid w:val="00E52B70"/>
    <w:rsid w:val="00E532F9"/>
    <w:rsid w:val="00E534C0"/>
    <w:rsid w:val="00E5362F"/>
    <w:rsid w:val="00E53DAB"/>
    <w:rsid w:val="00E5556A"/>
    <w:rsid w:val="00E556D1"/>
    <w:rsid w:val="00E55840"/>
    <w:rsid w:val="00E55F6E"/>
    <w:rsid w:val="00E5687C"/>
    <w:rsid w:val="00E609C1"/>
    <w:rsid w:val="00E60A75"/>
    <w:rsid w:val="00E61523"/>
    <w:rsid w:val="00E63EA7"/>
    <w:rsid w:val="00E6493C"/>
    <w:rsid w:val="00E650A9"/>
    <w:rsid w:val="00E65D9C"/>
    <w:rsid w:val="00E6641C"/>
    <w:rsid w:val="00E67958"/>
    <w:rsid w:val="00E70DF0"/>
    <w:rsid w:val="00E71B52"/>
    <w:rsid w:val="00E728D5"/>
    <w:rsid w:val="00E733B0"/>
    <w:rsid w:val="00E7676B"/>
    <w:rsid w:val="00E77616"/>
    <w:rsid w:val="00E804E4"/>
    <w:rsid w:val="00E8317F"/>
    <w:rsid w:val="00E84AC7"/>
    <w:rsid w:val="00E860DF"/>
    <w:rsid w:val="00E86215"/>
    <w:rsid w:val="00E86DD7"/>
    <w:rsid w:val="00E90F04"/>
    <w:rsid w:val="00E90FE5"/>
    <w:rsid w:val="00E92156"/>
    <w:rsid w:val="00E93B5B"/>
    <w:rsid w:val="00E95592"/>
    <w:rsid w:val="00E95A6D"/>
    <w:rsid w:val="00E95B6A"/>
    <w:rsid w:val="00E95DDF"/>
    <w:rsid w:val="00E95EBA"/>
    <w:rsid w:val="00E96435"/>
    <w:rsid w:val="00E96638"/>
    <w:rsid w:val="00E96ADB"/>
    <w:rsid w:val="00E976D9"/>
    <w:rsid w:val="00E977B4"/>
    <w:rsid w:val="00EA1047"/>
    <w:rsid w:val="00EA1478"/>
    <w:rsid w:val="00EA2CB2"/>
    <w:rsid w:val="00EA35E5"/>
    <w:rsid w:val="00EA4FB4"/>
    <w:rsid w:val="00EA5171"/>
    <w:rsid w:val="00EA5514"/>
    <w:rsid w:val="00EA7EEE"/>
    <w:rsid w:val="00EB2F8F"/>
    <w:rsid w:val="00EB3132"/>
    <w:rsid w:val="00EB38FE"/>
    <w:rsid w:val="00EB3C39"/>
    <w:rsid w:val="00EB434D"/>
    <w:rsid w:val="00EB5552"/>
    <w:rsid w:val="00EB6C1F"/>
    <w:rsid w:val="00EB707D"/>
    <w:rsid w:val="00EC005A"/>
    <w:rsid w:val="00EC1590"/>
    <w:rsid w:val="00EC1AA4"/>
    <w:rsid w:val="00EC2B62"/>
    <w:rsid w:val="00EC2C3A"/>
    <w:rsid w:val="00EC4417"/>
    <w:rsid w:val="00EC4998"/>
    <w:rsid w:val="00EC4C09"/>
    <w:rsid w:val="00EC5C40"/>
    <w:rsid w:val="00EC5CB3"/>
    <w:rsid w:val="00EC698A"/>
    <w:rsid w:val="00EC7665"/>
    <w:rsid w:val="00ED1ECC"/>
    <w:rsid w:val="00ED38C6"/>
    <w:rsid w:val="00ED4FEB"/>
    <w:rsid w:val="00ED5851"/>
    <w:rsid w:val="00ED5EB0"/>
    <w:rsid w:val="00ED7127"/>
    <w:rsid w:val="00ED7622"/>
    <w:rsid w:val="00ED7AE4"/>
    <w:rsid w:val="00EE015A"/>
    <w:rsid w:val="00EE4E80"/>
    <w:rsid w:val="00EE6D9D"/>
    <w:rsid w:val="00EF0134"/>
    <w:rsid w:val="00EF30E0"/>
    <w:rsid w:val="00EF4541"/>
    <w:rsid w:val="00EF4E08"/>
    <w:rsid w:val="00EF58DE"/>
    <w:rsid w:val="00EF75C3"/>
    <w:rsid w:val="00F00E72"/>
    <w:rsid w:val="00F019DF"/>
    <w:rsid w:val="00F02B65"/>
    <w:rsid w:val="00F02DC3"/>
    <w:rsid w:val="00F04A5A"/>
    <w:rsid w:val="00F066DB"/>
    <w:rsid w:val="00F06EBC"/>
    <w:rsid w:val="00F07212"/>
    <w:rsid w:val="00F0727B"/>
    <w:rsid w:val="00F102C6"/>
    <w:rsid w:val="00F10D4C"/>
    <w:rsid w:val="00F118D1"/>
    <w:rsid w:val="00F12981"/>
    <w:rsid w:val="00F1311E"/>
    <w:rsid w:val="00F131BE"/>
    <w:rsid w:val="00F13221"/>
    <w:rsid w:val="00F1396D"/>
    <w:rsid w:val="00F13B4A"/>
    <w:rsid w:val="00F143EF"/>
    <w:rsid w:val="00F1447F"/>
    <w:rsid w:val="00F159FE"/>
    <w:rsid w:val="00F15DF2"/>
    <w:rsid w:val="00F16FD9"/>
    <w:rsid w:val="00F17143"/>
    <w:rsid w:val="00F20647"/>
    <w:rsid w:val="00F21F53"/>
    <w:rsid w:val="00F22B08"/>
    <w:rsid w:val="00F23F17"/>
    <w:rsid w:val="00F2767E"/>
    <w:rsid w:val="00F279F0"/>
    <w:rsid w:val="00F27F6A"/>
    <w:rsid w:val="00F300E1"/>
    <w:rsid w:val="00F32D43"/>
    <w:rsid w:val="00F33480"/>
    <w:rsid w:val="00F35121"/>
    <w:rsid w:val="00F35D43"/>
    <w:rsid w:val="00F36440"/>
    <w:rsid w:val="00F368A7"/>
    <w:rsid w:val="00F4137A"/>
    <w:rsid w:val="00F41631"/>
    <w:rsid w:val="00F41A08"/>
    <w:rsid w:val="00F41C04"/>
    <w:rsid w:val="00F42669"/>
    <w:rsid w:val="00F444BC"/>
    <w:rsid w:val="00F45FC9"/>
    <w:rsid w:val="00F45FE7"/>
    <w:rsid w:val="00F4675E"/>
    <w:rsid w:val="00F46B95"/>
    <w:rsid w:val="00F5009E"/>
    <w:rsid w:val="00F51076"/>
    <w:rsid w:val="00F51E0C"/>
    <w:rsid w:val="00F52224"/>
    <w:rsid w:val="00F52A0D"/>
    <w:rsid w:val="00F540D2"/>
    <w:rsid w:val="00F54778"/>
    <w:rsid w:val="00F5541B"/>
    <w:rsid w:val="00F55B20"/>
    <w:rsid w:val="00F55DD1"/>
    <w:rsid w:val="00F56208"/>
    <w:rsid w:val="00F56494"/>
    <w:rsid w:val="00F56667"/>
    <w:rsid w:val="00F56FF4"/>
    <w:rsid w:val="00F6052D"/>
    <w:rsid w:val="00F6117B"/>
    <w:rsid w:val="00F61D16"/>
    <w:rsid w:val="00F63CB9"/>
    <w:rsid w:val="00F63D16"/>
    <w:rsid w:val="00F64D00"/>
    <w:rsid w:val="00F6538A"/>
    <w:rsid w:val="00F657A4"/>
    <w:rsid w:val="00F66200"/>
    <w:rsid w:val="00F67245"/>
    <w:rsid w:val="00F678FC"/>
    <w:rsid w:val="00F700C6"/>
    <w:rsid w:val="00F70B21"/>
    <w:rsid w:val="00F71CC1"/>
    <w:rsid w:val="00F7212D"/>
    <w:rsid w:val="00F7287F"/>
    <w:rsid w:val="00F75264"/>
    <w:rsid w:val="00F75299"/>
    <w:rsid w:val="00F81835"/>
    <w:rsid w:val="00F82875"/>
    <w:rsid w:val="00F82E0B"/>
    <w:rsid w:val="00F82E2D"/>
    <w:rsid w:val="00F83173"/>
    <w:rsid w:val="00F8354F"/>
    <w:rsid w:val="00F83A12"/>
    <w:rsid w:val="00F84923"/>
    <w:rsid w:val="00F84A9F"/>
    <w:rsid w:val="00F8643D"/>
    <w:rsid w:val="00F86AFB"/>
    <w:rsid w:val="00F86B4E"/>
    <w:rsid w:val="00F86DFC"/>
    <w:rsid w:val="00F86FF4"/>
    <w:rsid w:val="00F87AD3"/>
    <w:rsid w:val="00F87AF3"/>
    <w:rsid w:val="00F90896"/>
    <w:rsid w:val="00F90D11"/>
    <w:rsid w:val="00F913E2"/>
    <w:rsid w:val="00F919A7"/>
    <w:rsid w:val="00F9206C"/>
    <w:rsid w:val="00F922BB"/>
    <w:rsid w:val="00F932E8"/>
    <w:rsid w:val="00F9527E"/>
    <w:rsid w:val="00F95CA0"/>
    <w:rsid w:val="00F95FA3"/>
    <w:rsid w:val="00F97942"/>
    <w:rsid w:val="00FA2CC5"/>
    <w:rsid w:val="00FA30C4"/>
    <w:rsid w:val="00FA4DC2"/>
    <w:rsid w:val="00FA4EBD"/>
    <w:rsid w:val="00FA5DF6"/>
    <w:rsid w:val="00FA65D5"/>
    <w:rsid w:val="00FA65D7"/>
    <w:rsid w:val="00FA680A"/>
    <w:rsid w:val="00FA7522"/>
    <w:rsid w:val="00FA7C10"/>
    <w:rsid w:val="00FB028C"/>
    <w:rsid w:val="00FB0541"/>
    <w:rsid w:val="00FB0AE8"/>
    <w:rsid w:val="00FB1251"/>
    <w:rsid w:val="00FB1DC8"/>
    <w:rsid w:val="00FB1E8A"/>
    <w:rsid w:val="00FB3047"/>
    <w:rsid w:val="00FB311D"/>
    <w:rsid w:val="00FB3241"/>
    <w:rsid w:val="00FB534B"/>
    <w:rsid w:val="00FB5438"/>
    <w:rsid w:val="00FB5D21"/>
    <w:rsid w:val="00FB6C91"/>
    <w:rsid w:val="00FC01B5"/>
    <w:rsid w:val="00FC03A4"/>
    <w:rsid w:val="00FC0ECC"/>
    <w:rsid w:val="00FC12DE"/>
    <w:rsid w:val="00FC13E1"/>
    <w:rsid w:val="00FC2B34"/>
    <w:rsid w:val="00FD05BB"/>
    <w:rsid w:val="00FD0A38"/>
    <w:rsid w:val="00FD1C5B"/>
    <w:rsid w:val="00FD1D8D"/>
    <w:rsid w:val="00FD2386"/>
    <w:rsid w:val="00FD32DE"/>
    <w:rsid w:val="00FD39E4"/>
    <w:rsid w:val="00FD3E21"/>
    <w:rsid w:val="00FD492C"/>
    <w:rsid w:val="00FD5309"/>
    <w:rsid w:val="00FD54A8"/>
    <w:rsid w:val="00FD5BD9"/>
    <w:rsid w:val="00FD664D"/>
    <w:rsid w:val="00FD74CF"/>
    <w:rsid w:val="00FE0A5D"/>
    <w:rsid w:val="00FE11F0"/>
    <w:rsid w:val="00FE2618"/>
    <w:rsid w:val="00FE2F15"/>
    <w:rsid w:val="00FE3EBF"/>
    <w:rsid w:val="00FE5F4E"/>
    <w:rsid w:val="00FE683C"/>
    <w:rsid w:val="00FE74F3"/>
    <w:rsid w:val="00FF0D16"/>
    <w:rsid w:val="00FF1507"/>
    <w:rsid w:val="00FF1848"/>
    <w:rsid w:val="00FF1FA6"/>
    <w:rsid w:val="00FF261A"/>
    <w:rsid w:val="00FF28A9"/>
    <w:rsid w:val="00FF6332"/>
    <w:rsid w:val="00FF6AC3"/>
    <w:rsid w:val="00FF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9018A"/>
  <w15:chartTrackingRefBased/>
  <w15:docId w15:val="{99F864CA-C51A-4EAD-AAB0-A5B03940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1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6AFB"/>
    <w:pPr>
      <w:spacing w:after="200" w:line="276" w:lineRule="auto"/>
      <w:ind w:left="720"/>
      <w:contextualSpacing/>
    </w:pPr>
    <w:rPr>
      <w:rFonts w:ascii="Arial" w:eastAsia="PMingLiU" w:hAnsi="Arial"/>
      <w:sz w:val="22"/>
      <w:szCs w:val="22"/>
      <w:lang w:eastAsia="zh-TW"/>
    </w:rPr>
  </w:style>
  <w:style w:type="paragraph" w:styleId="Header">
    <w:name w:val="header"/>
    <w:basedOn w:val="Normal"/>
    <w:link w:val="HeaderChar"/>
    <w:uiPriority w:val="99"/>
    <w:rsid w:val="00045594"/>
    <w:pPr>
      <w:tabs>
        <w:tab w:val="center" w:pos="4513"/>
        <w:tab w:val="right" w:pos="9026"/>
      </w:tabs>
    </w:pPr>
  </w:style>
  <w:style w:type="character" w:customStyle="1" w:styleId="HeaderChar">
    <w:name w:val="Header Char"/>
    <w:link w:val="Header"/>
    <w:uiPriority w:val="99"/>
    <w:rsid w:val="00045594"/>
    <w:rPr>
      <w:sz w:val="28"/>
      <w:szCs w:val="28"/>
      <w:lang w:val="en" w:eastAsia="en-US"/>
    </w:rPr>
  </w:style>
  <w:style w:type="paragraph" w:styleId="Footer">
    <w:name w:val="footer"/>
    <w:basedOn w:val="Normal"/>
    <w:link w:val="FooterChar"/>
    <w:uiPriority w:val="99"/>
    <w:rsid w:val="00045594"/>
    <w:pPr>
      <w:tabs>
        <w:tab w:val="center" w:pos="4513"/>
        <w:tab w:val="right" w:pos="9026"/>
      </w:tabs>
    </w:pPr>
  </w:style>
  <w:style w:type="character" w:customStyle="1" w:styleId="FooterChar">
    <w:name w:val="Footer Char"/>
    <w:link w:val="Footer"/>
    <w:uiPriority w:val="99"/>
    <w:rsid w:val="00045594"/>
    <w:rPr>
      <w:sz w:val="28"/>
      <w:szCs w:val="28"/>
      <w:lang w:val="en" w:eastAsia="en-US"/>
    </w:rPr>
  </w:style>
  <w:style w:type="paragraph" w:styleId="NormalWeb">
    <w:name w:val="Normal (Web)"/>
    <w:basedOn w:val="Normal"/>
    <w:rsid w:val="00293F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7224">
      <w:bodyDiv w:val="1"/>
      <w:marLeft w:val="0"/>
      <w:marRight w:val="0"/>
      <w:marTop w:val="0"/>
      <w:marBottom w:val="0"/>
      <w:divBdr>
        <w:top w:val="none" w:sz="0" w:space="0" w:color="auto"/>
        <w:left w:val="none" w:sz="0" w:space="0" w:color="auto"/>
        <w:bottom w:val="none" w:sz="0" w:space="0" w:color="auto"/>
        <w:right w:val="none" w:sz="0" w:space="0" w:color="auto"/>
      </w:divBdr>
    </w:div>
    <w:div w:id="130831357">
      <w:bodyDiv w:val="1"/>
      <w:marLeft w:val="0"/>
      <w:marRight w:val="0"/>
      <w:marTop w:val="0"/>
      <w:marBottom w:val="0"/>
      <w:divBdr>
        <w:top w:val="none" w:sz="0" w:space="0" w:color="auto"/>
        <w:left w:val="none" w:sz="0" w:space="0" w:color="auto"/>
        <w:bottom w:val="none" w:sz="0" w:space="0" w:color="auto"/>
        <w:right w:val="none" w:sz="0" w:space="0" w:color="auto"/>
      </w:divBdr>
      <w:divsChild>
        <w:div w:id="396589905">
          <w:marLeft w:val="0"/>
          <w:marRight w:val="0"/>
          <w:marTop w:val="0"/>
          <w:marBottom w:val="0"/>
          <w:divBdr>
            <w:top w:val="none" w:sz="0" w:space="0" w:color="auto"/>
            <w:left w:val="none" w:sz="0" w:space="0" w:color="auto"/>
            <w:bottom w:val="none" w:sz="0" w:space="0" w:color="auto"/>
            <w:right w:val="none" w:sz="0" w:space="0" w:color="auto"/>
          </w:divBdr>
          <w:divsChild>
            <w:div w:id="835606034">
              <w:marLeft w:val="0"/>
              <w:marRight w:val="0"/>
              <w:marTop w:val="0"/>
              <w:marBottom w:val="0"/>
              <w:divBdr>
                <w:top w:val="none" w:sz="0" w:space="0" w:color="auto"/>
                <w:left w:val="none" w:sz="0" w:space="0" w:color="auto"/>
                <w:bottom w:val="none" w:sz="0" w:space="0" w:color="auto"/>
                <w:right w:val="none" w:sz="0" w:space="0" w:color="auto"/>
              </w:divBdr>
              <w:divsChild>
                <w:div w:id="216479809">
                  <w:marLeft w:val="0"/>
                  <w:marRight w:val="0"/>
                  <w:marTop w:val="0"/>
                  <w:marBottom w:val="0"/>
                  <w:divBdr>
                    <w:top w:val="none" w:sz="0" w:space="0" w:color="auto"/>
                    <w:left w:val="none" w:sz="0" w:space="0" w:color="auto"/>
                    <w:bottom w:val="none" w:sz="0" w:space="0" w:color="auto"/>
                    <w:right w:val="none" w:sz="0" w:space="0" w:color="auto"/>
                  </w:divBdr>
                  <w:divsChild>
                    <w:div w:id="1512142873">
                      <w:marLeft w:val="0"/>
                      <w:marRight w:val="0"/>
                      <w:marTop w:val="0"/>
                      <w:marBottom w:val="0"/>
                      <w:divBdr>
                        <w:top w:val="none" w:sz="0" w:space="0" w:color="auto"/>
                        <w:left w:val="none" w:sz="0" w:space="0" w:color="auto"/>
                        <w:bottom w:val="none" w:sz="0" w:space="0" w:color="auto"/>
                        <w:right w:val="none" w:sz="0" w:space="0" w:color="auto"/>
                      </w:divBdr>
                      <w:divsChild>
                        <w:div w:id="542639156">
                          <w:marLeft w:val="0"/>
                          <w:marRight w:val="0"/>
                          <w:marTop w:val="0"/>
                          <w:marBottom w:val="0"/>
                          <w:divBdr>
                            <w:top w:val="none" w:sz="0" w:space="0" w:color="auto"/>
                            <w:left w:val="none" w:sz="0" w:space="0" w:color="auto"/>
                            <w:bottom w:val="none" w:sz="0" w:space="0" w:color="auto"/>
                            <w:right w:val="none" w:sz="0" w:space="0" w:color="auto"/>
                          </w:divBdr>
                          <w:divsChild>
                            <w:div w:id="16692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15924">
      <w:bodyDiv w:val="1"/>
      <w:marLeft w:val="0"/>
      <w:marRight w:val="0"/>
      <w:marTop w:val="0"/>
      <w:marBottom w:val="0"/>
      <w:divBdr>
        <w:top w:val="none" w:sz="0" w:space="0" w:color="auto"/>
        <w:left w:val="none" w:sz="0" w:space="0" w:color="auto"/>
        <w:bottom w:val="none" w:sz="0" w:space="0" w:color="auto"/>
        <w:right w:val="none" w:sz="0" w:space="0" w:color="auto"/>
      </w:divBdr>
    </w:div>
    <w:div w:id="250117142">
      <w:bodyDiv w:val="1"/>
      <w:marLeft w:val="0"/>
      <w:marRight w:val="0"/>
      <w:marTop w:val="0"/>
      <w:marBottom w:val="0"/>
      <w:divBdr>
        <w:top w:val="none" w:sz="0" w:space="0" w:color="auto"/>
        <w:left w:val="none" w:sz="0" w:space="0" w:color="auto"/>
        <w:bottom w:val="none" w:sz="0" w:space="0" w:color="auto"/>
        <w:right w:val="none" w:sz="0" w:space="0" w:color="auto"/>
      </w:divBdr>
      <w:divsChild>
        <w:div w:id="2115860662">
          <w:marLeft w:val="0"/>
          <w:marRight w:val="0"/>
          <w:marTop w:val="0"/>
          <w:marBottom w:val="0"/>
          <w:divBdr>
            <w:top w:val="none" w:sz="0" w:space="0" w:color="auto"/>
            <w:left w:val="none" w:sz="0" w:space="0" w:color="auto"/>
            <w:bottom w:val="none" w:sz="0" w:space="0" w:color="auto"/>
            <w:right w:val="none" w:sz="0" w:space="0" w:color="auto"/>
          </w:divBdr>
          <w:divsChild>
            <w:div w:id="1935087487">
              <w:marLeft w:val="0"/>
              <w:marRight w:val="0"/>
              <w:marTop w:val="0"/>
              <w:marBottom w:val="0"/>
              <w:divBdr>
                <w:top w:val="none" w:sz="0" w:space="0" w:color="auto"/>
                <w:left w:val="none" w:sz="0" w:space="0" w:color="auto"/>
                <w:bottom w:val="none" w:sz="0" w:space="0" w:color="auto"/>
                <w:right w:val="none" w:sz="0" w:space="0" w:color="auto"/>
              </w:divBdr>
              <w:divsChild>
                <w:div w:id="828323189">
                  <w:marLeft w:val="0"/>
                  <w:marRight w:val="0"/>
                  <w:marTop w:val="0"/>
                  <w:marBottom w:val="0"/>
                  <w:divBdr>
                    <w:top w:val="none" w:sz="0" w:space="0" w:color="auto"/>
                    <w:left w:val="none" w:sz="0" w:space="0" w:color="auto"/>
                    <w:bottom w:val="none" w:sz="0" w:space="0" w:color="auto"/>
                    <w:right w:val="none" w:sz="0" w:space="0" w:color="auto"/>
                  </w:divBdr>
                  <w:divsChild>
                    <w:div w:id="585651901">
                      <w:marLeft w:val="0"/>
                      <w:marRight w:val="0"/>
                      <w:marTop w:val="0"/>
                      <w:marBottom w:val="0"/>
                      <w:divBdr>
                        <w:top w:val="none" w:sz="0" w:space="0" w:color="auto"/>
                        <w:left w:val="none" w:sz="0" w:space="0" w:color="auto"/>
                        <w:bottom w:val="none" w:sz="0" w:space="0" w:color="auto"/>
                        <w:right w:val="none" w:sz="0" w:space="0" w:color="auto"/>
                      </w:divBdr>
                      <w:divsChild>
                        <w:div w:id="955058591">
                          <w:marLeft w:val="0"/>
                          <w:marRight w:val="0"/>
                          <w:marTop w:val="0"/>
                          <w:marBottom w:val="0"/>
                          <w:divBdr>
                            <w:top w:val="none" w:sz="0" w:space="0" w:color="auto"/>
                            <w:left w:val="none" w:sz="0" w:space="0" w:color="auto"/>
                            <w:bottom w:val="none" w:sz="0" w:space="0" w:color="auto"/>
                            <w:right w:val="none" w:sz="0" w:space="0" w:color="auto"/>
                          </w:divBdr>
                          <w:divsChild>
                            <w:div w:id="186116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926797">
      <w:bodyDiv w:val="1"/>
      <w:marLeft w:val="0"/>
      <w:marRight w:val="0"/>
      <w:marTop w:val="0"/>
      <w:marBottom w:val="0"/>
      <w:divBdr>
        <w:top w:val="none" w:sz="0" w:space="0" w:color="auto"/>
        <w:left w:val="none" w:sz="0" w:space="0" w:color="auto"/>
        <w:bottom w:val="none" w:sz="0" w:space="0" w:color="auto"/>
        <w:right w:val="none" w:sz="0" w:space="0" w:color="auto"/>
      </w:divBdr>
    </w:div>
    <w:div w:id="267585177">
      <w:bodyDiv w:val="1"/>
      <w:marLeft w:val="0"/>
      <w:marRight w:val="0"/>
      <w:marTop w:val="0"/>
      <w:marBottom w:val="0"/>
      <w:divBdr>
        <w:top w:val="none" w:sz="0" w:space="0" w:color="auto"/>
        <w:left w:val="none" w:sz="0" w:space="0" w:color="auto"/>
        <w:bottom w:val="none" w:sz="0" w:space="0" w:color="auto"/>
        <w:right w:val="none" w:sz="0" w:space="0" w:color="auto"/>
      </w:divBdr>
      <w:divsChild>
        <w:div w:id="1667710884">
          <w:marLeft w:val="0"/>
          <w:marRight w:val="0"/>
          <w:marTop w:val="0"/>
          <w:marBottom w:val="0"/>
          <w:divBdr>
            <w:top w:val="none" w:sz="0" w:space="0" w:color="auto"/>
            <w:left w:val="none" w:sz="0" w:space="0" w:color="auto"/>
            <w:bottom w:val="none" w:sz="0" w:space="0" w:color="auto"/>
            <w:right w:val="none" w:sz="0" w:space="0" w:color="auto"/>
          </w:divBdr>
          <w:divsChild>
            <w:div w:id="1150437507">
              <w:marLeft w:val="0"/>
              <w:marRight w:val="0"/>
              <w:marTop w:val="0"/>
              <w:marBottom w:val="0"/>
              <w:divBdr>
                <w:top w:val="none" w:sz="0" w:space="0" w:color="auto"/>
                <w:left w:val="none" w:sz="0" w:space="0" w:color="auto"/>
                <w:bottom w:val="none" w:sz="0" w:space="0" w:color="auto"/>
                <w:right w:val="none" w:sz="0" w:space="0" w:color="auto"/>
              </w:divBdr>
              <w:divsChild>
                <w:div w:id="1909068046">
                  <w:marLeft w:val="0"/>
                  <w:marRight w:val="0"/>
                  <w:marTop w:val="0"/>
                  <w:marBottom w:val="0"/>
                  <w:divBdr>
                    <w:top w:val="none" w:sz="0" w:space="0" w:color="auto"/>
                    <w:left w:val="none" w:sz="0" w:space="0" w:color="auto"/>
                    <w:bottom w:val="none" w:sz="0" w:space="0" w:color="auto"/>
                    <w:right w:val="none" w:sz="0" w:space="0" w:color="auto"/>
                  </w:divBdr>
                  <w:divsChild>
                    <w:div w:id="132186782">
                      <w:marLeft w:val="0"/>
                      <w:marRight w:val="0"/>
                      <w:marTop w:val="0"/>
                      <w:marBottom w:val="0"/>
                      <w:divBdr>
                        <w:top w:val="none" w:sz="0" w:space="0" w:color="auto"/>
                        <w:left w:val="none" w:sz="0" w:space="0" w:color="auto"/>
                        <w:bottom w:val="none" w:sz="0" w:space="0" w:color="auto"/>
                        <w:right w:val="none" w:sz="0" w:space="0" w:color="auto"/>
                      </w:divBdr>
                      <w:divsChild>
                        <w:div w:id="241259593">
                          <w:marLeft w:val="0"/>
                          <w:marRight w:val="0"/>
                          <w:marTop w:val="0"/>
                          <w:marBottom w:val="0"/>
                          <w:divBdr>
                            <w:top w:val="none" w:sz="0" w:space="0" w:color="auto"/>
                            <w:left w:val="none" w:sz="0" w:space="0" w:color="auto"/>
                            <w:bottom w:val="none" w:sz="0" w:space="0" w:color="auto"/>
                            <w:right w:val="none" w:sz="0" w:space="0" w:color="auto"/>
                          </w:divBdr>
                          <w:divsChild>
                            <w:div w:id="2276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461439">
      <w:bodyDiv w:val="1"/>
      <w:marLeft w:val="0"/>
      <w:marRight w:val="0"/>
      <w:marTop w:val="0"/>
      <w:marBottom w:val="0"/>
      <w:divBdr>
        <w:top w:val="none" w:sz="0" w:space="0" w:color="auto"/>
        <w:left w:val="none" w:sz="0" w:space="0" w:color="auto"/>
        <w:bottom w:val="none" w:sz="0" w:space="0" w:color="auto"/>
        <w:right w:val="none" w:sz="0" w:space="0" w:color="auto"/>
      </w:divBdr>
    </w:div>
    <w:div w:id="312873707">
      <w:bodyDiv w:val="1"/>
      <w:marLeft w:val="0"/>
      <w:marRight w:val="0"/>
      <w:marTop w:val="0"/>
      <w:marBottom w:val="0"/>
      <w:divBdr>
        <w:top w:val="none" w:sz="0" w:space="0" w:color="auto"/>
        <w:left w:val="none" w:sz="0" w:space="0" w:color="auto"/>
        <w:bottom w:val="none" w:sz="0" w:space="0" w:color="auto"/>
        <w:right w:val="none" w:sz="0" w:space="0" w:color="auto"/>
      </w:divBdr>
    </w:div>
    <w:div w:id="336003967">
      <w:bodyDiv w:val="1"/>
      <w:marLeft w:val="0"/>
      <w:marRight w:val="0"/>
      <w:marTop w:val="0"/>
      <w:marBottom w:val="0"/>
      <w:divBdr>
        <w:top w:val="none" w:sz="0" w:space="0" w:color="auto"/>
        <w:left w:val="none" w:sz="0" w:space="0" w:color="auto"/>
        <w:bottom w:val="none" w:sz="0" w:space="0" w:color="auto"/>
        <w:right w:val="none" w:sz="0" w:space="0" w:color="auto"/>
      </w:divBdr>
      <w:divsChild>
        <w:div w:id="743718944">
          <w:marLeft w:val="0"/>
          <w:marRight w:val="0"/>
          <w:marTop w:val="0"/>
          <w:marBottom w:val="0"/>
          <w:divBdr>
            <w:top w:val="none" w:sz="0" w:space="0" w:color="auto"/>
            <w:left w:val="none" w:sz="0" w:space="0" w:color="auto"/>
            <w:bottom w:val="none" w:sz="0" w:space="0" w:color="auto"/>
            <w:right w:val="none" w:sz="0" w:space="0" w:color="auto"/>
          </w:divBdr>
          <w:divsChild>
            <w:div w:id="1453472790">
              <w:marLeft w:val="0"/>
              <w:marRight w:val="0"/>
              <w:marTop w:val="0"/>
              <w:marBottom w:val="0"/>
              <w:divBdr>
                <w:top w:val="none" w:sz="0" w:space="0" w:color="auto"/>
                <w:left w:val="none" w:sz="0" w:space="0" w:color="auto"/>
                <w:bottom w:val="none" w:sz="0" w:space="0" w:color="auto"/>
                <w:right w:val="none" w:sz="0" w:space="0" w:color="auto"/>
              </w:divBdr>
              <w:divsChild>
                <w:div w:id="1333485607">
                  <w:marLeft w:val="0"/>
                  <w:marRight w:val="0"/>
                  <w:marTop w:val="0"/>
                  <w:marBottom w:val="0"/>
                  <w:divBdr>
                    <w:top w:val="none" w:sz="0" w:space="0" w:color="auto"/>
                    <w:left w:val="none" w:sz="0" w:space="0" w:color="auto"/>
                    <w:bottom w:val="none" w:sz="0" w:space="0" w:color="auto"/>
                    <w:right w:val="none" w:sz="0" w:space="0" w:color="auto"/>
                  </w:divBdr>
                  <w:divsChild>
                    <w:div w:id="116726941">
                      <w:marLeft w:val="0"/>
                      <w:marRight w:val="0"/>
                      <w:marTop w:val="0"/>
                      <w:marBottom w:val="0"/>
                      <w:divBdr>
                        <w:top w:val="none" w:sz="0" w:space="0" w:color="auto"/>
                        <w:left w:val="none" w:sz="0" w:space="0" w:color="auto"/>
                        <w:bottom w:val="none" w:sz="0" w:space="0" w:color="auto"/>
                        <w:right w:val="none" w:sz="0" w:space="0" w:color="auto"/>
                      </w:divBdr>
                      <w:divsChild>
                        <w:div w:id="2109425916">
                          <w:marLeft w:val="0"/>
                          <w:marRight w:val="0"/>
                          <w:marTop w:val="0"/>
                          <w:marBottom w:val="0"/>
                          <w:divBdr>
                            <w:top w:val="none" w:sz="0" w:space="0" w:color="auto"/>
                            <w:left w:val="none" w:sz="0" w:space="0" w:color="auto"/>
                            <w:bottom w:val="none" w:sz="0" w:space="0" w:color="auto"/>
                            <w:right w:val="none" w:sz="0" w:space="0" w:color="auto"/>
                          </w:divBdr>
                          <w:divsChild>
                            <w:div w:id="74245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301979">
      <w:bodyDiv w:val="1"/>
      <w:marLeft w:val="0"/>
      <w:marRight w:val="0"/>
      <w:marTop w:val="0"/>
      <w:marBottom w:val="0"/>
      <w:divBdr>
        <w:top w:val="none" w:sz="0" w:space="0" w:color="auto"/>
        <w:left w:val="none" w:sz="0" w:space="0" w:color="auto"/>
        <w:bottom w:val="none" w:sz="0" w:space="0" w:color="auto"/>
        <w:right w:val="none" w:sz="0" w:space="0" w:color="auto"/>
      </w:divBdr>
    </w:div>
    <w:div w:id="387608356">
      <w:bodyDiv w:val="1"/>
      <w:marLeft w:val="0"/>
      <w:marRight w:val="0"/>
      <w:marTop w:val="0"/>
      <w:marBottom w:val="0"/>
      <w:divBdr>
        <w:top w:val="none" w:sz="0" w:space="0" w:color="auto"/>
        <w:left w:val="none" w:sz="0" w:space="0" w:color="auto"/>
        <w:bottom w:val="none" w:sz="0" w:space="0" w:color="auto"/>
        <w:right w:val="none" w:sz="0" w:space="0" w:color="auto"/>
      </w:divBdr>
    </w:div>
    <w:div w:id="389575569">
      <w:bodyDiv w:val="1"/>
      <w:marLeft w:val="0"/>
      <w:marRight w:val="0"/>
      <w:marTop w:val="0"/>
      <w:marBottom w:val="0"/>
      <w:divBdr>
        <w:top w:val="none" w:sz="0" w:space="0" w:color="auto"/>
        <w:left w:val="none" w:sz="0" w:space="0" w:color="auto"/>
        <w:bottom w:val="none" w:sz="0" w:space="0" w:color="auto"/>
        <w:right w:val="none" w:sz="0" w:space="0" w:color="auto"/>
      </w:divBdr>
    </w:div>
    <w:div w:id="402679039">
      <w:bodyDiv w:val="1"/>
      <w:marLeft w:val="0"/>
      <w:marRight w:val="0"/>
      <w:marTop w:val="0"/>
      <w:marBottom w:val="0"/>
      <w:divBdr>
        <w:top w:val="none" w:sz="0" w:space="0" w:color="auto"/>
        <w:left w:val="none" w:sz="0" w:space="0" w:color="auto"/>
        <w:bottom w:val="none" w:sz="0" w:space="0" w:color="auto"/>
        <w:right w:val="none" w:sz="0" w:space="0" w:color="auto"/>
      </w:divBdr>
    </w:div>
    <w:div w:id="408386882">
      <w:bodyDiv w:val="1"/>
      <w:marLeft w:val="0"/>
      <w:marRight w:val="0"/>
      <w:marTop w:val="0"/>
      <w:marBottom w:val="0"/>
      <w:divBdr>
        <w:top w:val="none" w:sz="0" w:space="0" w:color="auto"/>
        <w:left w:val="none" w:sz="0" w:space="0" w:color="auto"/>
        <w:bottom w:val="none" w:sz="0" w:space="0" w:color="auto"/>
        <w:right w:val="none" w:sz="0" w:space="0" w:color="auto"/>
      </w:divBdr>
    </w:div>
    <w:div w:id="417098355">
      <w:bodyDiv w:val="1"/>
      <w:marLeft w:val="0"/>
      <w:marRight w:val="0"/>
      <w:marTop w:val="0"/>
      <w:marBottom w:val="0"/>
      <w:divBdr>
        <w:top w:val="none" w:sz="0" w:space="0" w:color="auto"/>
        <w:left w:val="none" w:sz="0" w:space="0" w:color="auto"/>
        <w:bottom w:val="none" w:sz="0" w:space="0" w:color="auto"/>
        <w:right w:val="none" w:sz="0" w:space="0" w:color="auto"/>
      </w:divBdr>
    </w:div>
    <w:div w:id="441191036">
      <w:bodyDiv w:val="1"/>
      <w:marLeft w:val="0"/>
      <w:marRight w:val="0"/>
      <w:marTop w:val="0"/>
      <w:marBottom w:val="0"/>
      <w:divBdr>
        <w:top w:val="none" w:sz="0" w:space="0" w:color="auto"/>
        <w:left w:val="none" w:sz="0" w:space="0" w:color="auto"/>
        <w:bottom w:val="none" w:sz="0" w:space="0" w:color="auto"/>
        <w:right w:val="none" w:sz="0" w:space="0" w:color="auto"/>
      </w:divBdr>
    </w:div>
    <w:div w:id="445120562">
      <w:bodyDiv w:val="1"/>
      <w:marLeft w:val="0"/>
      <w:marRight w:val="0"/>
      <w:marTop w:val="0"/>
      <w:marBottom w:val="0"/>
      <w:divBdr>
        <w:top w:val="none" w:sz="0" w:space="0" w:color="auto"/>
        <w:left w:val="none" w:sz="0" w:space="0" w:color="auto"/>
        <w:bottom w:val="none" w:sz="0" w:space="0" w:color="auto"/>
        <w:right w:val="none" w:sz="0" w:space="0" w:color="auto"/>
      </w:divBdr>
    </w:div>
    <w:div w:id="499542177">
      <w:bodyDiv w:val="1"/>
      <w:marLeft w:val="0"/>
      <w:marRight w:val="0"/>
      <w:marTop w:val="0"/>
      <w:marBottom w:val="0"/>
      <w:divBdr>
        <w:top w:val="none" w:sz="0" w:space="0" w:color="auto"/>
        <w:left w:val="none" w:sz="0" w:space="0" w:color="auto"/>
        <w:bottom w:val="none" w:sz="0" w:space="0" w:color="auto"/>
        <w:right w:val="none" w:sz="0" w:space="0" w:color="auto"/>
      </w:divBdr>
    </w:div>
    <w:div w:id="519390347">
      <w:bodyDiv w:val="1"/>
      <w:marLeft w:val="0"/>
      <w:marRight w:val="0"/>
      <w:marTop w:val="0"/>
      <w:marBottom w:val="0"/>
      <w:divBdr>
        <w:top w:val="none" w:sz="0" w:space="0" w:color="auto"/>
        <w:left w:val="none" w:sz="0" w:space="0" w:color="auto"/>
        <w:bottom w:val="none" w:sz="0" w:space="0" w:color="auto"/>
        <w:right w:val="none" w:sz="0" w:space="0" w:color="auto"/>
      </w:divBdr>
    </w:div>
    <w:div w:id="535043993">
      <w:bodyDiv w:val="1"/>
      <w:marLeft w:val="0"/>
      <w:marRight w:val="0"/>
      <w:marTop w:val="0"/>
      <w:marBottom w:val="0"/>
      <w:divBdr>
        <w:top w:val="none" w:sz="0" w:space="0" w:color="auto"/>
        <w:left w:val="none" w:sz="0" w:space="0" w:color="auto"/>
        <w:bottom w:val="none" w:sz="0" w:space="0" w:color="auto"/>
        <w:right w:val="none" w:sz="0" w:space="0" w:color="auto"/>
      </w:divBdr>
    </w:div>
    <w:div w:id="560412618">
      <w:bodyDiv w:val="1"/>
      <w:marLeft w:val="0"/>
      <w:marRight w:val="0"/>
      <w:marTop w:val="0"/>
      <w:marBottom w:val="0"/>
      <w:divBdr>
        <w:top w:val="none" w:sz="0" w:space="0" w:color="auto"/>
        <w:left w:val="none" w:sz="0" w:space="0" w:color="auto"/>
        <w:bottom w:val="none" w:sz="0" w:space="0" w:color="auto"/>
        <w:right w:val="none" w:sz="0" w:space="0" w:color="auto"/>
      </w:divBdr>
    </w:div>
    <w:div w:id="608511835">
      <w:bodyDiv w:val="1"/>
      <w:marLeft w:val="0"/>
      <w:marRight w:val="0"/>
      <w:marTop w:val="0"/>
      <w:marBottom w:val="0"/>
      <w:divBdr>
        <w:top w:val="none" w:sz="0" w:space="0" w:color="auto"/>
        <w:left w:val="none" w:sz="0" w:space="0" w:color="auto"/>
        <w:bottom w:val="none" w:sz="0" w:space="0" w:color="auto"/>
        <w:right w:val="none" w:sz="0" w:space="0" w:color="auto"/>
      </w:divBdr>
      <w:divsChild>
        <w:div w:id="327027940">
          <w:marLeft w:val="0"/>
          <w:marRight w:val="0"/>
          <w:marTop w:val="0"/>
          <w:marBottom w:val="0"/>
          <w:divBdr>
            <w:top w:val="none" w:sz="0" w:space="0" w:color="auto"/>
            <w:left w:val="none" w:sz="0" w:space="0" w:color="auto"/>
            <w:bottom w:val="none" w:sz="0" w:space="0" w:color="auto"/>
            <w:right w:val="none" w:sz="0" w:space="0" w:color="auto"/>
          </w:divBdr>
          <w:divsChild>
            <w:div w:id="1608736211">
              <w:marLeft w:val="0"/>
              <w:marRight w:val="0"/>
              <w:marTop w:val="0"/>
              <w:marBottom w:val="0"/>
              <w:divBdr>
                <w:top w:val="none" w:sz="0" w:space="0" w:color="auto"/>
                <w:left w:val="none" w:sz="0" w:space="0" w:color="auto"/>
                <w:bottom w:val="none" w:sz="0" w:space="0" w:color="auto"/>
                <w:right w:val="none" w:sz="0" w:space="0" w:color="auto"/>
              </w:divBdr>
              <w:divsChild>
                <w:div w:id="1185513316">
                  <w:marLeft w:val="0"/>
                  <w:marRight w:val="0"/>
                  <w:marTop w:val="0"/>
                  <w:marBottom w:val="0"/>
                  <w:divBdr>
                    <w:top w:val="none" w:sz="0" w:space="0" w:color="auto"/>
                    <w:left w:val="none" w:sz="0" w:space="0" w:color="auto"/>
                    <w:bottom w:val="none" w:sz="0" w:space="0" w:color="auto"/>
                    <w:right w:val="none" w:sz="0" w:space="0" w:color="auto"/>
                  </w:divBdr>
                  <w:divsChild>
                    <w:div w:id="56243539">
                      <w:marLeft w:val="0"/>
                      <w:marRight w:val="0"/>
                      <w:marTop w:val="0"/>
                      <w:marBottom w:val="0"/>
                      <w:divBdr>
                        <w:top w:val="none" w:sz="0" w:space="0" w:color="auto"/>
                        <w:left w:val="none" w:sz="0" w:space="0" w:color="auto"/>
                        <w:bottom w:val="none" w:sz="0" w:space="0" w:color="auto"/>
                        <w:right w:val="none" w:sz="0" w:space="0" w:color="auto"/>
                      </w:divBdr>
                      <w:divsChild>
                        <w:div w:id="2107924784">
                          <w:marLeft w:val="0"/>
                          <w:marRight w:val="0"/>
                          <w:marTop w:val="0"/>
                          <w:marBottom w:val="0"/>
                          <w:divBdr>
                            <w:top w:val="none" w:sz="0" w:space="0" w:color="auto"/>
                            <w:left w:val="none" w:sz="0" w:space="0" w:color="auto"/>
                            <w:bottom w:val="none" w:sz="0" w:space="0" w:color="auto"/>
                            <w:right w:val="none" w:sz="0" w:space="0" w:color="auto"/>
                          </w:divBdr>
                          <w:divsChild>
                            <w:div w:id="55682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137512">
      <w:bodyDiv w:val="1"/>
      <w:marLeft w:val="0"/>
      <w:marRight w:val="0"/>
      <w:marTop w:val="0"/>
      <w:marBottom w:val="0"/>
      <w:divBdr>
        <w:top w:val="none" w:sz="0" w:space="0" w:color="auto"/>
        <w:left w:val="none" w:sz="0" w:space="0" w:color="auto"/>
        <w:bottom w:val="none" w:sz="0" w:space="0" w:color="auto"/>
        <w:right w:val="none" w:sz="0" w:space="0" w:color="auto"/>
      </w:divBdr>
    </w:div>
    <w:div w:id="637537868">
      <w:bodyDiv w:val="1"/>
      <w:marLeft w:val="0"/>
      <w:marRight w:val="0"/>
      <w:marTop w:val="0"/>
      <w:marBottom w:val="0"/>
      <w:divBdr>
        <w:top w:val="none" w:sz="0" w:space="0" w:color="auto"/>
        <w:left w:val="none" w:sz="0" w:space="0" w:color="auto"/>
        <w:bottom w:val="none" w:sz="0" w:space="0" w:color="auto"/>
        <w:right w:val="none" w:sz="0" w:space="0" w:color="auto"/>
      </w:divBdr>
    </w:div>
    <w:div w:id="649137168">
      <w:bodyDiv w:val="1"/>
      <w:marLeft w:val="0"/>
      <w:marRight w:val="0"/>
      <w:marTop w:val="0"/>
      <w:marBottom w:val="0"/>
      <w:divBdr>
        <w:top w:val="none" w:sz="0" w:space="0" w:color="auto"/>
        <w:left w:val="none" w:sz="0" w:space="0" w:color="auto"/>
        <w:bottom w:val="none" w:sz="0" w:space="0" w:color="auto"/>
        <w:right w:val="none" w:sz="0" w:space="0" w:color="auto"/>
      </w:divBdr>
    </w:div>
    <w:div w:id="690034303">
      <w:bodyDiv w:val="1"/>
      <w:marLeft w:val="0"/>
      <w:marRight w:val="0"/>
      <w:marTop w:val="0"/>
      <w:marBottom w:val="0"/>
      <w:divBdr>
        <w:top w:val="none" w:sz="0" w:space="0" w:color="auto"/>
        <w:left w:val="none" w:sz="0" w:space="0" w:color="auto"/>
        <w:bottom w:val="none" w:sz="0" w:space="0" w:color="auto"/>
        <w:right w:val="none" w:sz="0" w:space="0" w:color="auto"/>
      </w:divBdr>
      <w:divsChild>
        <w:div w:id="2130857043">
          <w:marLeft w:val="0"/>
          <w:marRight w:val="0"/>
          <w:marTop w:val="0"/>
          <w:marBottom w:val="0"/>
          <w:divBdr>
            <w:top w:val="none" w:sz="0" w:space="0" w:color="auto"/>
            <w:left w:val="none" w:sz="0" w:space="0" w:color="auto"/>
            <w:bottom w:val="none" w:sz="0" w:space="0" w:color="auto"/>
            <w:right w:val="none" w:sz="0" w:space="0" w:color="auto"/>
          </w:divBdr>
          <w:divsChild>
            <w:div w:id="1981036531">
              <w:marLeft w:val="0"/>
              <w:marRight w:val="0"/>
              <w:marTop w:val="0"/>
              <w:marBottom w:val="0"/>
              <w:divBdr>
                <w:top w:val="none" w:sz="0" w:space="0" w:color="auto"/>
                <w:left w:val="none" w:sz="0" w:space="0" w:color="auto"/>
                <w:bottom w:val="none" w:sz="0" w:space="0" w:color="auto"/>
                <w:right w:val="none" w:sz="0" w:space="0" w:color="auto"/>
              </w:divBdr>
              <w:divsChild>
                <w:div w:id="1202592793">
                  <w:marLeft w:val="0"/>
                  <w:marRight w:val="0"/>
                  <w:marTop w:val="0"/>
                  <w:marBottom w:val="0"/>
                  <w:divBdr>
                    <w:top w:val="none" w:sz="0" w:space="0" w:color="auto"/>
                    <w:left w:val="none" w:sz="0" w:space="0" w:color="auto"/>
                    <w:bottom w:val="none" w:sz="0" w:space="0" w:color="auto"/>
                    <w:right w:val="none" w:sz="0" w:space="0" w:color="auto"/>
                  </w:divBdr>
                  <w:divsChild>
                    <w:div w:id="1104306325">
                      <w:marLeft w:val="0"/>
                      <w:marRight w:val="0"/>
                      <w:marTop w:val="0"/>
                      <w:marBottom w:val="0"/>
                      <w:divBdr>
                        <w:top w:val="none" w:sz="0" w:space="0" w:color="auto"/>
                        <w:left w:val="none" w:sz="0" w:space="0" w:color="auto"/>
                        <w:bottom w:val="none" w:sz="0" w:space="0" w:color="auto"/>
                        <w:right w:val="none" w:sz="0" w:space="0" w:color="auto"/>
                      </w:divBdr>
                      <w:divsChild>
                        <w:div w:id="1529638007">
                          <w:marLeft w:val="0"/>
                          <w:marRight w:val="0"/>
                          <w:marTop w:val="0"/>
                          <w:marBottom w:val="0"/>
                          <w:divBdr>
                            <w:top w:val="none" w:sz="0" w:space="0" w:color="auto"/>
                            <w:left w:val="none" w:sz="0" w:space="0" w:color="auto"/>
                            <w:bottom w:val="none" w:sz="0" w:space="0" w:color="auto"/>
                            <w:right w:val="none" w:sz="0" w:space="0" w:color="auto"/>
                          </w:divBdr>
                          <w:divsChild>
                            <w:div w:id="146145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477752">
      <w:bodyDiv w:val="1"/>
      <w:marLeft w:val="0"/>
      <w:marRight w:val="0"/>
      <w:marTop w:val="0"/>
      <w:marBottom w:val="0"/>
      <w:divBdr>
        <w:top w:val="none" w:sz="0" w:space="0" w:color="auto"/>
        <w:left w:val="none" w:sz="0" w:space="0" w:color="auto"/>
        <w:bottom w:val="none" w:sz="0" w:space="0" w:color="auto"/>
        <w:right w:val="none" w:sz="0" w:space="0" w:color="auto"/>
      </w:divBdr>
    </w:div>
    <w:div w:id="770512150">
      <w:bodyDiv w:val="1"/>
      <w:marLeft w:val="0"/>
      <w:marRight w:val="0"/>
      <w:marTop w:val="0"/>
      <w:marBottom w:val="0"/>
      <w:divBdr>
        <w:top w:val="none" w:sz="0" w:space="0" w:color="auto"/>
        <w:left w:val="none" w:sz="0" w:space="0" w:color="auto"/>
        <w:bottom w:val="none" w:sz="0" w:space="0" w:color="auto"/>
        <w:right w:val="none" w:sz="0" w:space="0" w:color="auto"/>
      </w:divBdr>
      <w:divsChild>
        <w:div w:id="1570381977">
          <w:marLeft w:val="0"/>
          <w:marRight w:val="0"/>
          <w:marTop w:val="0"/>
          <w:marBottom w:val="0"/>
          <w:divBdr>
            <w:top w:val="none" w:sz="0" w:space="0" w:color="auto"/>
            <w:left w:val="none" w:sz="0" w:space="0" w:color="auto"/>
            <w:bottom w:val="none" w:sz="0" w:space="0" w:color="auto"/>
            <w:right w:val="none" w:sz="0" w:space="0" w:color="auto"/>
          </w:divBdr>
          <w:divsChild>
            <w:div w:id="1202472871">
              <w:marLeft w:val="0"/>
              <w:marRight w:val="0"/>
              <w:marTop w:val="0"/>
              <w:marBottom w:val="0"/>
              <w:divBdr>
                <w:top w:val="none" w:sz="0" w:space="0" w:color="auto"/>
                <w:left w:val="none" w:sz="0" w:space="0" w:color="auto"/>
                <w:bottom w:val="none" w:sz="0" w:space="0" w:color="auto"/>
                <w:right w:val="none" w:sz="0" w:space="0" w:color="auto"/>
              </w:divBdr>
              <w:divsChild>
                <w:div w:id="873075268">
                  <w:marLeft w:val="0"/>
                  <w:marRight w:val="0"/>
                  <w:marTop w:val="0"/>
                  <w:marBottom w:val="0"/>
                  <w:divBdr>
                    <w:top w:val="none" w:sz="0" w:space="0" w:color="auto"/>
                    <w:left w:val="none" w:sz="0" w:space="0" w:color="auto"/>
                    <w:bottom w:val="none" w:sz="0" w:space="0" w:color="auto"/>
                    <w:right w:val="none" w:sz="0" w:space="0" w:color="auto"/>
                  </w:divBdr>
                  <w:divsChild>
                    <w:div w:id="151726217">
                      <w:marLeft w:val="0"/>
                      <w:marRight w:val="0"/>
                      <w:marTop w:val="0"/>
                      <w:marBottom w:val="0"/>
                      <w:divBdr>
                        <w:top w:val="none" w:sz="0" w:space="0" w:color="auto"/>
                        <w:left w:val="none" w:sz="0" w:space="0" w:color="auto"/>
                        <w:bottom w:val="none" w:sz="0" w:space="0" w:color="auto"/>
                        <w:right w:val="none" w:sz="0" w:space="0" w:color="auto"/>
                      </w:divBdr>
                      <w:divsChild>
                        <w:div w:id="2045977980">
                          <w:marLeft w:val="0"/>
                          <w:marRight w:val="0"/>
                          <w:marTop w:val="0"/>
                          <w:marBottom w:val="0"/>
                          <w:divBdr>
                            <w:top w:val="none" w:sz="0" w:space="0" w:color="auto"/>
                            <w:left w:val="none" w:sz="0" w:space="0" w:color="auto"/>
                            <w:bottom w:val="none" w:sz="0" w:space="0" w:color="auto"/>
                            <w:right w:val="none" w:sz="0" w:space="0" w:color="auto"/>
                          </w:divBdr>
                          <w:divsChild>
                            <w:div w:id="212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844693">
      <w:bodyDiv w:val="1"/>
      <w:marLeft w:val="0"/>
      <w:marRight w:val="0"/>
      <w:marTop w:val="0"/>
      <w:marBottom w:val="0"/>
      <w:divBdr>
        <w:top w:val="none" w:sz="0" w:space="0" w:color="auto"/>
        <w:left w:val="none" w:sz="0" w:space="0" w:color="auto"/>
        <w:bottom w:val="none" w:sz="0" w:space="0" w:color="auto"/>
        <w:right w:val="none" w:sz="0" w:space="0" w:color="auto"/>
      </w:divBdr>
    </w:div>
    <w:div w:id="803934431">
      <w:bodyDiv w:val="1"/>
      <w:marLeft w:val="0"/>
      <w:marRight w:val="0"/>
      <w:marTop w:val="0"/>
      <w:marBottom w:val="0"/>
      <w:divBdr>
        <w:top w:val="none" w:sz="0" w:space="0" w:color="auto"/>
        <w:left w:val="none" w:sz="0" w:space="0" w:color="auto"/>
        <w:bottom w:val="none" w:sz="0" w:space="0" w:color="auto"/>
        <w:right w:val="none" w:sz="0" w:space="0" w:color="auto"/>
      </w:divBdr>
      <w:divsChild>
        <w:div w:id="440494005">
          <w:marLeft w:val="0"/>
          <w:marRight w:val="0"/>
          <w:marTop w:val="0"/>
          <w:marBottom w:val="0"/>
          <w:divBdr>
            <w:top w:val="none" w:sz="0" w:space="0" w:color="auto"/>
            <w:left w:val="none" w:sz="0" w:space="0" w:color="auto"/>
            <w:bottom w:val="none" w:sz="0" w:space="0" w:color="auto"/>
            <w:right w:val="none" w:sz="0" w:space="0" w:color="auto"/>
          </w:divBdr>
          <w:divsChild>
            <w:div w:id="1425225219">
              <w:marLeft w:val="0"/>
              <w:marRight w:val="0"/>
              <w:marTop w:val="0"/>
              <w:marBottom w:val="0"/>
              <w:divBdr>
                <w:top w:val="none" w:sz="0" w:space="0" w:color="auto"/>
                <w:left w:val="none" w:sz="0" w:space="0" w:color="auto"/>
                <w:bottom w:val="none" w:sz="0" w:space="0" w:color="auto"/>
                <w:right w:val="none" w:sz="0" w:space="0" w:color="auto"/>
              </w:divBdr>
              <w:divsChild>
                <w:div w:id="17856432">
                  <w:marLeft w:val="0"/>
                  <w:marRight w:val="0"/>
                  <w:marTop w:val="0"/>
                  <w:marBottom w:val="0"/>
                  <w:divBdr>
                    <w:top w:val="none" w:sz="0" w:space="0" w:color="auto"/>
                    <w:left w:val="none" w:sz="0" w:space="0" w:color="auto"/>
                    <w:bottom w:val="none" w:sz="0" w:space="0" w:color="auto"/>
                    <w:right w:val="none" w:sz="0" w:space="0" w:color="auto"/>
                  </w:divBdr>
                  <w:divsChild>
                    <w:div w:id="68844169">
                      <w:marLeft w:val="0"/>
                      <w:marRight w:val="0"/>
                      <w:marTop w:val="0"/>
                      <w:marBottom w:val="0"/>
                      <w:divBdr>
                        <w:top w:val="none" w:sz="0" w:space="0" w:color="auto"/>
                        <w:left w:val="none" w:sz="0" w:space="0" w:color="auto"/>
                        <w:bottom w:val="none" w:sz="0" w:space="0" w:color="auto"/>
                        <w:right w:val="none" w:sz="0" w:space="0" w:color="auto"/>
                      </w:divBdr>
                      <w:divsChild>
                        <w:div w:id="1667630554">
                          <w:marLeft w:val="0"/>
                          <w:marRight w:val="0"/>
                          <w:marTop w:val="0"/>
                          <w:marBottom w:val="0"/>
                          <w:divBdr>
                            <w:top w:val="none" w:sz="0" w:space="0" w:color="auto"/>
                            <w:left w:val="none" w:sz="0" w:space="0" w:color="auto"/>
                            <w:bottom w:val="none" w:sz="0" w:space="0" w:color="auto"/>
                            <w:right w:val="none" w:sz="0" w:space="0" w:color="auto"/>
                          </w:divBdr>
                          <w:divsChild>
                            <w:div w:id="2001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8716229">
      <w:bodyDiv w:val="1"/>
      <w:marLeft w:val="0"/>
      <w:marRight w:val="0"/>
      <w:marTop w:val="0"/>
      <w:marBottom w:val="0"/>
      <w:divBdr>
        <w:top w:val="none" w:sz="0" w:space="0" w:color="auto"/>
        <w:left w:val="none" w:sz="0" w:space="0" w:color="auto"/>
        <w:bottom w:val="none" w:sz="0" w:space="0" w:color="auto"/>
        <w:right w:val="none" w:sz="0" w:space="0" w:color="auto"/>
      </w:divBdr>
    </w:div>
    <w:div w:id="834223556">
      <w:bodyDiv w:val="1"/>
      <w:marLeft w:val="0"/>
      <w:marRight w:val="0"/>
      <w:marTop w:val="0"/>
      <w:marBottom w:val="0"/>
      <w:divBdr>
        <w:top w:val="none" w:sz="0" w:space="0" w:color="auto"/>
        <w:left w:val="none" w:sz="0" w:space="0" w:color="auto"/>
        <w:bottom w:val="none" w:sz="0" w:space="0" w:color="auto"/>
        <w:right w:val="none" w:sz="0" w:space="0" w:color="auto"/>
      </w:divBdr>
    </w:div>
    <w:div w:id="885609497">
      <w:bodyDiv w:val="1"/>
      <w:marLeft w:val="0"/>
      <w:marRight w:val="0"/>
      <w:marTop w:val="0"/>
      <w:marBottom w:val="0"/>
      <w:divBdr>
        <w:top w:val="none" w:sz="0" w:space="0" w:color="auto"/>
        <w:left w:val="none" w:sz="0" w:space="0" w:color="auto"/>
        <w:bottom w:val="none" w:sz="0" w:space="0" w:color="auto"/>
        <w:right w:val="none" w:sz="0" w:space="0" w:color="auto"/>
      </w:divBdr>
    </w:div>
    <w:div w:id="893538943">
      <w:bodyDiv w:val="1"/>
      <w:marLeft w:val="0"/>
      <w:marRight w:val="0"/>
      <w:marTop w:val="0"/>
      <w:marBottom w:val="0"/>
      <w:divBdr>
        <w:top w:val="none" w:sz="0" w:space="0" w:color="auto"/>
        <w:left w:val="none" w:sz="0" w:space="0" w:color="auto"/>
        <w:bottom w:val="none" w:sz="0" w:space="0" w:color="auto"/>
        <w:right w:val="none" w:sz="0" w:space="0" w:color="auto"/>
      </w:divBdr>
    </w:div>
    <w:div w:id="949823238">
      <w:bodyDiv w:val="1"/>
      <w:marLeft w:val="0"/>
      <w:marRight w:val="0"/>
      <w:marTop w:val="0"/>
      <w:marBottom w:val="0"/>
      <w:divBdr>
        <w:top w:val="none" w:sz="0" w:space="0" w:color="auto"/>
        <w:left w:val="none" w:sz="0" w:space="0" w:color="auto"/>
        <w:bottom w:val="none" w:sz="0" w:space="0" w:color="auto"/>
        <w:right w:val="none" w:sz="0" w:space="0" w:color="auto"/>
      </w:divBdr>
      <w:divsChild>
        <w:div w:id="1962881539">
          <w:marLeft w:val="0"/>
          <w:marRight w:val="0"/>
          <w:marTop w:val="0"/>
          <w:marBottom w:val="0"/>
          <w:divBdr>
            <w:top w:val="none" w:sz="0" w:space="0" w:color="auto"/>
            <w:left w:val="none" w:sz="0" w:space="0" w:color="auto"/>
            <w:bottom w:val="none" w:sz="0" w:space="0" w:color="auto"/>
            <w:right w:val="none" w:sz="0" w:space="0" w:color="auto"/>
          </w:divBdr>
          <w:divsChild>
            <w:div w:id="2077581422">
              <w:marLeft w:val="0"/>
              <w:marRight w:val="0"/>
              <w:marTop w:val="0"/>
              <w:marBottom w:val="0"/>
              <w:divBdr>
                <w:top w:val="none" w:sz="0" w:space="0" w:color="auto"/>
                <w:left w:val="none" w:sz="0" w:space="0" w:color="auto"/>
                <w:bottom w:val="none" w:sz="0" w:space="0" w:color="auto"/>
                <w:right w:val="none" w:sz="0" w:space="0" w:color="auto"/>
              </w:divBdr>
              <w:divsChild>
                <w:div w:id="812868441">
                  <w:marLeft w:val="0"/>
                  <w:marRight w:val="0"/>
                  <w:marTop w:val="0"/>
                  <w:marBottom w:val="0"/>
                  <w:divBdr>
                    <w:top w:val="none" w:sz="0" w:space="0" w:color="auto"/>
                    <w:left w:val="none" w:sz="0" w:space="0" w:color="auto"/>
                    <w:bottom w:val="none" w:sz="0" w:space="0" w:color="auto"/>
                    <w:right w:val="none" w:sz="0" w:space="0" w:color="auto"/>
                  </w:divBdr>
                  <w:divsChild>
                    <w:div w:id="543368322">
                      <w:marLeft w:val="0"/>
                      <w:marRight w:val="0"/>
                      <w:marTop w:val="0"/>
                      <w:marBottom w:val="0"/>
                      <w:divBdr>
                        <w:top w:val="none" w:sz="0" w:space="0" w:color="auto"/>
                        <w:left w:val="none" w:sz="0" w:space="0" w:color="auto"/>
                        <w:bottom w:val="none" w:sz="0" w:space="0" w:color="auto"/>
                        <w:right w:val="none" w:sz="0" w:space="0" w:color="auto"/>
                      </w:divBdr>
                      <w:divsChild>
                        <w:div w:id="971247097">
                          <w:marLeft w:val="0"/>
                          <w:marRight w:val="0"/>
                          <w:marTop w:val="0"/>
                          <w:marBottom w:val="0"/>
                          <w:divBdr>
                            <w:top w:val="none" w:sz="0" w:space="0" w:color="auto"/>
                            <w:left w:val="none" w:sz="0" w:space="0" w:color="auto"/>
                            <w:bottom w:val="none" w:sz="0" w:space="0" w:color="auto"/>
                            <w:right w:val="none" w:sz="0" w:space="0" w:color="auto"/>
                          </w:divBdr>
                          <w:divsChild>
                            <w:div w:id="10444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756993">
      <w:bodyDiv w:val="1"/>
      <w:marLeft w:val="0"/>
      <w:marRight w:val="0"/>
      <w:marTop w:val="0"/>
      <w:marBottom w:val="0"/>
      <w:divBdr>
        <w:top w:val="none" w:sz="0" w:space="0" w:color="auto"/>
        <w:left w:val="none" w:sz="0" w:space="0" w:color="auto"/>
        <w:bottom w:val="none" w:sz="0" w:space="0" w:color="auto"/>
        <w:right w:val="none" w:sz="0" w:space="0" w:color="auto"/>
      </w:divBdr>
    </w:div>
    <w:div w:id="1002706134">
      <w:bodyDiv w:val="1"/>
      <w:marLeft w:val="0"/>
      <w:marRight w:val="0"/>
      <w:marTop w:val="0"/>
      <w:marBottom w:val="0"/>
      <w:divBdr>
        <w:top w:val="none" w:sz="0" w:space="0" w:color="auto"/>
        <w:left w:val="none" w:sz="0" w:space="0" w:color="auto"/>
        <w:bottom w:val="none" w:sz="0" w:space="0" w:color="auto"/>
        <w:right w:val="none" w:sz="0" w:space="0" w:color="auto"/>
      </w:divBdr>
      <w:divsChild>
        <w:div w:id="1612123805">
          <w:marLeft w:val="0"/>
          <w:marRight w:val="0"/>
          <w:marTop w:val="0"/>
          <w:marBottom w:val="0"/>
          <w:divBdr>
            <w:top w:val="none" w:sz="0" w:space="0" w:color="auto"/>
            <w:left w:val="none" w:sz="0" w:space="0" w:color="auto"/>
            <w:bottom w:val="none" w:sz="0" w:space="0" w:color="auto"/>
            <w:right w:val="none" w:sz="0" w:space="0" w:color="auto"/>
          </w:divBdr>
          <w:divsChild>
            <w:div w:id="1837382402">
              <w:marLeft w:val="0"/>
              <w:marRight w:val="0"/>
              <w:marTop w:val="0"/>
              <w:marBottom w:val="0"/>
              <w:divBdr>
                <w:top w:val="none" w:sz="0" w:space="0" w:color="auto"/>
                <w:left w:val="none" w:sz="0" w:space="0" w:color="auto"/>
                <w:bottom w:val="none" w:sz="0" w:space="0" w:color="auto"/>
                <w:right w:val="none" w:sz="0" w:space="0" w:color="auto"/>
              </w:divBdr>
              <w:divsChild>
                <w:div w:id="1157454730">
                  <w:marLeft w:val="0"/>
                  <w:marRight w:val="0"/>
                  <w:marTop w:val="0"/>
                  <w:marBottom w:val="0"/>
                  <w:divBdr>
                    <w:top w:val="none" w:sz="0" w:space="0" w:color="auto"/>
                    <w:left w:val="none" w:sz="0" w:space="0" w:color="auto"/>
                    <w:bottom w:val="none" w:sz="0" w:space="0" w:color="auto"/>
                    <w:right w:val="none" w:sz="0" w:space="0" w:color="auto"/>
                  </w:divBdr>
                  <w:divsChild>
                    <w:div w:id="1155141671">
                      <w:marLeft w:val="0"/>
                      <w:marRight w:val="0"/>
                      <w:marTop w:val="0"/>
                      <w:marBottom w:val="0"/>
                      <w:divBdr>
                        <w:top w:val="none" w:sz="0" w:space="0" w:color="auto"/>
                        <w:left w:val="none" w:sz="0" w:space="0" w:color="auto"/>
                        <w:bottom w:val="none" w:sz="0" w:space="0" w:color="auto"/>
                        <w:right w:val="none" w:sz="0" w:space="0" w:color="auto"/>
                      </w:divBdr>
                      <w:divsChild>
                        <w:div w:id="69543286">
                          <w:marLeft w:val="0"/>
                          <w:marRight w:val="0"/>
                          <w:marTop w:val="0"/>
                          <w:marBottom w:val="0"/>
                          <w:divBdr>
                            <w:top w:val="none" w:sz="0" w:space="0" w:color="auto"/>
                            <w:left w:val="none" w:sz="0" w:space="0" w:color="auto"/>
                            <w:bottom w:val="none" w:sz="0" w:space="0" w:color="auto"/>
                            <w:right w:val="none" w:sz="0" w:space="0" w:color="auto"/>
                          </w:divBdr>
                          <w:divsChild>
                            <w:div w:id="110947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9599598">
      <w:bodyDiv w:val="1"/>
      <w:marLeft w:val="0"/>
      <w:marRight w:val="0"/>
      <w:marTop w:val="0"/>
      <w:marBottom w:val="0"/>
      <w:divBdr>
        <w:top w:val="none" w:sz="0" w:space="0" w:color="auto"/>
        <w:left w:val="none" w:sz="0" w:space="0" w:color="auto"/>
        <w:bottom w:val="none" w:sz="0" w:space="0" w:color="auto"/>
        <w:right w:val="none" w:sz="0" w:space="0" w:color="auto"/>
      </w:divBdr>
      <w:divsChild>
        <w:div w:id="580144101">
          <w:marLeft w:val="0"/>
          <w:marRight w:val="0"/>
          <w:marTop w:val="0"/>
          <w:marBottom w:val="0"/>
          <w:divBdr>
            <w:top w:val="none" w:sz="0" w:space="0" w:color="auto"/>
            <w:left w:val="none" w:sz="0" w:space="0" w:color="auto"/>
            <w:bottom w:val="none" w:sz="0" w:space="0" w:color="auto"/>
            <w:right w:val="none" w:sz="0" w:space="0" w:color="auto"/>
          </w:divBdr>
          <w:divsChild>
            <w:div w:id="1142499762">
              <w:marLeft w:val="0"/>
              <w:marRight w:val="0"/>
              <w:marTop w:val="0"/>
              <w:marBottom w:val="0"/>
              <w:divBdr>
                <w:top w:val="none" w:sz="0" w:space="0" w:color="auto"/>
                <w:left w:val="none" w:sz="0" w:space="0" w:color="auto"/>
                <w:bottom w:val="none" w:sz="0" w:space="0" w:color="auto"/>
                <w:right w:val="none" w:sz="0" w:space="0" w:color="auto"/>
              </w:divBdr>
              <w:divsChild>
                <w:div w:id="1422875599">
                  <w:marLeft w:val="0"/>
                  <w:marRight w:val="0"/>
                  <w:marTop w:val="0"/>
                  <w:marBottom w:val="0"/>
                  <w:divBdr>
                    <w:top w:val="none" w:sz="0" w:space="0" w:color="auto"/>
                    <w:left w:val="none" w:sz="0" w:space="0" w:color="auto"/>
                    <w:bottom w:val="none" w:sz="0" w:space="0" w:color="auto"/>
                    <w:right w:val="none" w:sz="0" w:space="0" w:color="auto"/>
                  </w:divBdr>
                  <w:divsChild>
                    <w:div w:id="845023772">
                      <w:marLeft w:val="0"/>
                      <w:marRight w:val="0"/>
                      <w:marTop w:val="0"/>
                      <w:marBottom w:val="0"/>
                      <w:divBdr>
                        <w:top w:val="none" w:sz="0" w:space="0" w:color="auto"/>
                        <w:left w:val="none" w:sz="0" w:space="0" w:color="auto"/>
                        <w:bottom w:val="none" w:sz="0" w:space="0" w:color="auto"/>
                        <w:right w:val="none" w:sz="0" w:space="0" w:color="auto"/>
                      </w:divBdr>
                      <w:divsChild>
                        <w:div w:id="1506674623">
                          <w:marLeft w:val="0"/>
                          <w:marRight w:val="0"/>
                          <w:marTop w:val="0"/>
                          <w:marBottom w:val="0"/>
                          <w:divBdr>
                            <w:top w:val="none" w:sz="0" w:space="0" w:color="auto"/>
                            <w:left w:val="none" w:sz="0" w:space="0" w:color="auto"/>
                            <w:bottom w:val="none" w:sz="0" w:space="0" w:color="auto"/>
                            <w:right w:val="none" w:sz="0" w:space="0" w:color="auto"/>
                          </w:divBdr>
                          <w:divsChild>
                            <w:div w:id="95656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098708">
      <w:bodyDiv w:val="1"/>
      <w:marLeft w:val="0"/>
      <w:marRight w:val="0"/>
      <w:marTop w:val="0"/>
      <w:marBottom w:val="0"/>
      <w:divBdr>
        <w:top w:val="none" w:sz="0" w:space="0" w:color="auto"/>
        <w:left w:val="none" w:sz="0" w:space="0" w:color="auto"/>
        <w:bottom w:val="none" w:sz="0" w:space="0" w:color="auto"/>
        <w:right w:val="none" w:sz="0" w:space="0" w:color="auto"/>
      </w:divBdr>
    </w:div>
    <w:div w:id="1114907358">
      <w:bodyDiv w:val="1"/>
      <w:marLeft w:val="0"/>
      <w:marRight w:val="0"/>
      <w:marTop w:val="0"/>
      <w:marBottom w:val="0"/>
      <w:divBdr>
        <w:top w:val="none" w:sz="0" w:space="0" w:color="auto"/>
        <w:left w:val="none" w:sz="0" w:space="0" w:color="auto"/>
        <w:bottom w:val="none" w:sz="0" w:space="0" w:color="auto"/>
        <w:right w:val="none" w:sz="0" w:space="0" w:color="auto"/>
      </w:divBdr>
      <w:divsChild>
        <w:div w:id="1284768029">
          <w:marLeft w:val="0"/>
          <w:marRight w:val="0"/>
          <w:marTop w:val="0"/>
          <w:marBottom w:val="0"/>
          <w:divBdr>
            <w:top w:val="none" w:sz="0" w:space="0" w:color="auto"/>
            <w:left w:val="none" w:sz="0" w:space="0" w:color="auto"/>
            <w:bottom w:val="none" w:sz="0" w:space="0" w:color="auto"/>
            <w:right w:val="none" w:sz="0" w:space="0" w:color="auto"/>
          </w:divBdr>
          <w:divsChild>
            <w:div w:id="546186835">
              <w:marLeft w:val="0"/>
              <w:marRight w:val="0"/>
              <w:marTop w:val="0"/>
              <w:marBottom w:val="0"/>
              <w:divBdr>
                <w:top w:val="none" w:sz="0" w:space="0" w:color="auto"/>
                <w:left w:val="none" w:sz="0" w:space="0" w:color="auto"/>
                <w:bottom w:val="none" w:sz="0" w:space="0" w:color="auto"/>
                <w:right w:val="none" w:sz="0" w:space="0" w:color="auto"/>
              </w:divBdr>
              <w:divsChild>
                <w:div w:id="1513297552">
                  <w:marLeft w:val="0"/>
                  <w:marRight w:val="0"/>
                  <w:marTop w:val="0"/>
                  <w:marBottom w:val="0"/>
                  <w:divBdr>
                    <w:top w:val="none" w:sz="0" w:space="0" w:color="auto"/>
                    <w:left w:val="none" w:sz="0" w:space="0" w:color="auto"/>
                    <w:bottom w:val="none" w:sz="0" w:space="0" w:color="auto"/>
                    <w:right w:val="none" w:sz="0" w:space="0" w:color="auto"/>
                  </w:divBdr>
                  <w:divsChild>
                    <w:div w:id="369885690">
                      <w:marLeft w:val="0"/>
                      <w:marRight w:val="0"/>
                      <w:marTop w:val="0"/>
                      <w:marBottom w:val="0"/>
                      <w:divBdr>
                        <w:top w:val="none" w:sz="0" w:space="0" w:color="auto"/>
                        <w:left w:val="none" w:sz="0" w:space="0" w:color="auto"/>
                        <w:bottom w:val="none" w:sz="0" w:space="0" w:color="auto"/>
                        <w:right w:val="none" w:sz="0" w:space="0" w:color="auto"/>
                      </w:divBdr>
                      <w:divsChild>
                        <w:div w:id="1971207817">
                          <w:marLeft w:val="0"/>
                          <w:marRight w:val="0"/>
                          <w:marTop w:val="0"/>
                          <w:marBottom w:val="0"/>
                          <w:divBdr>
                            <w:top w:val="none" w:sz="0" w:space="0" w:color="auto"/>
                            <w:left w:val="none" w:sz="0" w:space="0" w:color="auto"/>
                            <w:bottom w:val="none" w:sz="0" w:space="0" w:color="auto"/>
                            <w:right w:val="none" w:sz="0" w:space="0" w:color="auto"/>
                          </w:divBdr>
                          <w:divsChild>
                            <w:div w:id="189905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541103">
      <w:bodyDiv w:val="1"/>
      <w:marLeft w:val="0"/>
      <w:marRight w:val="0"/>
      <w:marTop w:val="0"/>
      <w:marBottom w:val="0"/>
      <w:divBdr>
        <w:top w:val="none" w:sz="0" w:space="0" w:color="auto"/>
        <w:left w:val="none" w:sz="0" w:space="0" w:color="auto"/>
        <w:bottom w:val="none" w:sz="0" w:space="0" w:color="auto"/>
        <w:right w:val="none" w:sz="0" w:space="0" w:color="auto"/>
      </w:divBdr>
    </w:div>
    <w:div w:id="1150365861">
      <w:bodyDiv w:val="1"/>
      <w:marLeft w:val="0"/>
      <w:marRight w:val="0"/>
      <w:marTop w:val="0"/>
      <w:marBottom w:val="0"/>
      <w:divBdr>
        <w:top w:val="none" w:sz="0" w:space="0" w:color="auto"/>
        <w:left w:val="none" w:sz="0" w:space="0" w:color="auto"/>
        <w:bottom w:val="none" w:sz="0" w:space="0" w:color="auto"/>
        <w:right w:val="none" w:sz="0" w:space="0" w:color="auto"/>
      </w:divBdr>
    </w:div>
    <w:div w:id="1168712655">
      <w:bodyDiv w:val="1"/>
      <w:marLeft w:val="0"/>
      <w:marRight w:val="0"/>
      <w:marTop w:val="0"/>
      <w:marBottom w:val="0"/>
      <w:divBdr>
        <w:top w:val="none" w:sz="0" w:space="0" w:color="auto"/>
        <w:left w:val="none" w:sz="0" w:space="0" w:color="auto"/>
        <w:bottom w:val="none" w:sz="0" w:space="0" w:color="auto"/>
        <w:right w:val="none" w:sz="0" w:space="0" w:color="auto"/>
      </w:divBdr>
    </w:div>
    <w:div w:id="1171993069">
      <w:bodyDiv w:val="1"/>
      <w:marLeft w:val="0"/>
      <w:marRight w:val="0"/>
      <w:marTop w:val="0"/>
      <w:marBottom w:val="0"/>
      <w:divBdr>
        <w:top w:val="none" w:sz="0" w:space="0" w:color="auto"/>
        <w:left w:val="none" w:sz="0" w:space="0" w:color="auto"/>
        <w:bottom w:val="none" w:sz="0" w:space="0" w:color="auto"/>
        <w:right w:val="none" w:sz="0" w:space="0" w:color="auto"/>
      </w:divBdr>
    </w:div>
    <w:div w:id="1200125709">
      <w:bodyDiv w:val="1"/>
      <w:marLeft w:val="0"/>
      <w:marRight w:val="0"/>
      <w:marTop w:val="0"/>
      <w:marBottom w:val="0"/>
      <w:divBdr>
        <w:top w:val="none" w:sz="0" w:space="0" w:color="auto"/>
        <w:left w:val="none" w:sz="0" w:space="0" w:color="auto"/>
        <w:bottom w:val="none" w:sz="0" w:space="0" w:color="auto"/>
        <w:right w:val="none" w:sz="0" w:space="0" w:color="auto"/>
      </w:divBdr>
    </w:div>
    <w:div w:id="1280456143">
      <w:bodyDiv w:val="1"/>
      <w:marLeft w:val="0"/>
      <w:marRight w:val="0"/>
      <w:marTop w:val="0"/>
      <w:marBottom w:val="0"/>
      <w:divBdr>
        <w:top w:val="none" w:sz="0" w:space="0" w:color="auto"/>
        <w:left w:val="none" w:sz="0" w:space="0" w:color="auto"/>
        <w:bottom w:val="none" w:sz="0" w:space="0" w:color="auto"/>
        <w:right w:val="none" w:sz="0" w:space="0" w:color="auto"/>
      </w:divBdr>
    </w:div>
    <w:div w:id="1322386783">
      <w:bodyDiv w:val="1"/>
      <w:marLeft w:val="0"/>
      <w:marRight w:val="0"/>
      <w:marTop w:val="0"/>
      <w:marBottom w:val="0"/>
      <w:divBdr>
        <w:top w:val="none" w:sz="0" w:space="0" w:color="auto"/>
        <w:left w:val="none" w:sz="0" w:space="0" w:color="auto"/>
        <w:bottom w:val="none" w:sz="0" w:space="0" w:color="auto"/>
        <w:right w:val="none" w:sz="0" w:space="0" w:color="auto"/>
      </w:divBdr>
    </w:div>
    <w:div w:id="1331520758">
      <w:bodyDiv w:val="1"/>
      <w:marLeft w:val="0"/>
      <w:marRight w:val="0"/>
      <w:marTop w:val="0"/>
      <w:marBottom w:val="0"/>
      <w:divBdr>
        <w:top w:val="none" w:sz="0" w:space="0" w:color="auto"/>
        <w:left w:val="none" w:sz="0" w:space="0" w:color="auto"/>
        <w:bottom w:val="none" w:sz="0" w:space="0" w:color="auto"/>
        <w:right w:val="none" w:sz="0" w:space="0" w:color="auto"/>
      </w:divBdr>
    </w:div>
    <w:div w:id="1394082223">
      <w:bodyDiv w:val="1"/>
      <w:marLeft w:val="0"/>
      <w:marRight w:val="0"/>
      <w:marTop w:val="0"/>
      <w:marBottom w:val="0"/>
      <w:divBdr>
        <w:top w:val="none" w:sz="0" w:space="0" w:color="auto"/>
        <w:left w:val="none" w:sz="0" w:space="0" w:color="auto"/>
        <w:bottom w:val="none" w:sz="0" w:space="0" w:color="auto"/>
        <w:right w:val="none" w:sz="0" w:space="0" w:color="auto"/>
      </w:divBdr>
    </w:div>
    <w:div w:id="1422333878">
      <w:bodyDiv w:val="1"/>
      <w:marLeft w:val="0"/>
      <w:marRight w:val="0"/>
      <w:marTop w:val="0"/>
      <w:marBottom w:val="0"/>
      <w:divBdr>
        <w:top w:val="none" w:sz="0" w:space="0" w:color="auto"/>
        <w:left w:val="none" w:sz="0" w:space="0" w:color="auto"/>
        <w:bottom w:val="none" w:sz="0" w:space="0" w:color="auto"/>
        <w:right w:val="none" w:sz="0" w:space="0" w:color="auto"/>
      </w:divBdr>
    </w:div>
    <w:div w:id="1438985276">
      <w:bodyDiv w:val="1"/>
      <w:marLeft w:val="0"/>
      <w:marRight w:val="0"/>
      <w:marTop w:val="0"/>
      <w:marBottom w:val="0"/>
      <w:divBdr>
        <w:top w:val="none" w:sz="0" w:space="0" w:color="auto"/>
        <w:left w:val="none" w:sz="0" w:space="0" w:color="auto"/>
        <w:bottom w:val="none" w:sz="0" w:space="0" w:color="auto"/>
        <w:right w:val="none" w:sz="0" w:space="0" w:color="auto"/>
      </w:divBdr>
    </w:div>
    <w:div w:id="1447893160">
      <w:bodyDiv w:val="1"/>
      <w:marLeft w:val="0"/>
      <w:marRight w:val="0"/>
      <w:marTop w:val="0"/>
      <w:marBottom w:val="0"/>
      <w:divBdr>
        <w:top w:val="none" w:sz="0" w:space="0" w:color="auto"/>
        <w:left w:val="none" w:sz="0" w:space="0" w:color="auto"/>
        <w:bottom w:val="none" w:sz="0" w:space="0" w:color="auto"/>
        <w:right w:val="none" w:sz="0" w:space="0" w:color="auto"/>
      </w:divBdr>
    </w:div>
    <w:div w:id="1554779103">
      <w:bodyDiv w:val="1"/>
      <w:marLeft w:val="0"/>
      <w:marRight w:val="0"/>
      <w:marTop w:val="0"/>
      <w:marBottom w:val="0"/>
      <w:divBdr>
        <w:top w:val="none" w:sz="0" w:space="0" w:color="auto"/>
        <w:left w:val="none" w:sz="0" w:space="0" w:color="auto"/>
        <w:bottom w:val="none" w:sz="0" w:space="0" w:color="auto"/>
        <w:right w:val="none" w:sz="0" w:space="0" w:color="auto"/>
      </w:divBdr>
    </w:div>
    <w:div w:id="1560631779">
      <w:bodyDiv w:val="1"/>
      <w:marLeft w:val="0"/>
      <w:marRight w:val="0"/>
      <w:marTop w:val="0"/>
      <w:marBottom w:val="0"/>
      <w:divBdr>
        <w:top w:val="none" w:sz="0" w:space="0" w:color="auto"/>
        <w:left w:val="none" w:sz="0" w:space="0" w:color="auto"/>
        <w:bottom w:val="none" w:sz="0" w:space="0" w:color="auto"/>
        <w:right w:val="none" w:sz="0" w:space="0" w:color="auto"/>
      </w:divBdr>
    </w:div>
    <w:div w:id="1584486354">
      <w:bodyDiv w:val="1"/>
      <w:marLeft w:val="0"/>
      <w:marRight w:val="0"/>
      <w:marTop w:val="0"/>
      <w:marBottom w:val="0"/>
      <w:divBdr>
        <w:top w:val="none" w:sz="0" w:space="0" w:color="auto"/>
        <w:left w:val="none" w:sz="0" w:space="0" w:color="auto"/>
        <w:bottom w:val="none" w:sz="0" w:space="0" w:color="auto"/>
        <w:right w:val="none" w:sz="0" w:space="0" w:color="auto"/>
      </w:divBdr>
      <w:divsChild>
        <w:div w:id="898901267">
          <w:marLeft w:val="0"/>
          <w:marRight w:val="0"/>
          <w:marTop w:val="0"/>
          <w:marBottom w:val="0"/>
          <w:divBdr>
            <w:top w:val="none" w:sz="0" w:space="0" w:color="auto"/>
            <w:left w:val="none" w:sz="0" w:space="0" w:color="auto"/>
            <w:bottom w:val="none" w:sz="0" w:space="0" w:color="auto"/>
            <w:right w:val="none" w:sz="0" w:space="0" w:color="auto"/>
          </w:divBdr>
          <w:divsChild>
            <w:div w:id="1739790816">
              <w:marLeft w:val="0"/>
              <w:marRight w:val="0"/>
              <w:marTop w:val="0"/>
              <w:marBottom w:val="0"/>
              <w:divBdr>
                <w:top w:val="none" w:sz="0" w:space="0" w:color="auto"/>
                <w:left w:val="none" w:sz="0" w:space="0" w:color="auto"/>
                <w:bottom w:val="none" w:sz="0" w:space="0" w:color="auto"/>
                <w:right w:val="none" w:sz="0" w:space="0" w:color="auto"/>
              </w:divBdr>
              <w:divsChild>
                <w:div w:id="424616772">
                  <w:marLeft w:val="0"/>
                  <w:marRight w:val="0"/>
                  <w:marTop w:val="0"/>
                  <w:marBottom w:val="0"/>
                  <w:divBdr>
                    <w:top w:val="none" w:sz="0" w:space="0" w:color="auto"/>
                    <w:left w:val="none" w:sz="0" w:space="0" w:color="auto"/>
                    <w:bottom w:val="none" w:sz="0" w:space="0" w:color="auto"/>
                    <w:right w:val="none" w:sz="0" w:space="0" w:color="auto"/>
                  </w:divBdr>
                  <w:divsChild>
                    <w:div w:id="1966883535">
                      <w:marLeft w:val="0"/>
                      <w:marRight w:val="0"/>
                      <w:marTop w:val="0"/>
                      <w:marBottom w:val="0"/>
                      <w:divBdr>
                        <w:top w:val="none" w:sz="0" w:space="0" w:color="auto"/>
                        <w:left w:val="none" w:sz="0" w:space="0" w:color="auto"/>
                        <w:bottom w:val="none" w:sz="0" w:space="0" w:color="auto"/>
                        <w:right w:val="none" w:sz="0" w:space="0" w:color="auto"/>
                      </w:divBdr>
                      <w:divsChild>
                        <w:div w:id="1793135046">
                          <w:marLeft w:val="0"/>
                          <w:marRight w:val="0"/>
                          <w:marTop w:val="0"/>
                          <w:marBottom w:val="0"/>
                          <w:divBdr>
                            <w:top w:val="none" w:sz="0" w:space="0" w:color="auto"/>
                            <w:left w:val="none" w:sz="0" w:space="0" w:color="auto"/>
                            <w:bottom w:val="none" w:sz="0" w:space="0" w:color="auto"/>
                            <w:right w:val="none" w:sz="0" w:space="0" w:color="auto"/>
                          </w:divBdr>
                          <w:divsChild>
                            <w:div w:id="13571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910033">
      <w:bodyDiv w:val="1"/>
      <w:marLeft w:val="0"/>
      <w:marRight w:val="0"/>
      <w:marTop w:val="0"/>
      <w:marBottom w:val="0"/>
      <w:divBdr>
        <w:top w:val="none" w:sz="0" w:space="0" w:color="auto"/>
        <w:left w:val="none" w:sz="0" w:space="0" w:color="auto"/>
        <w:bottom w:val="none" w:sz="0" w:space="0" w:color="auto"/>
        <w:right w:val="none" w:sz="0" w:space="0" w:color="auto"/>
      </w:divBdr>
    </w:div>
    <w:div w:id="1664969482">
      <w:bodyDiv w:val="1"/>
      <w:marLeft w:val="0"/>
      <w:marRight w:val="0"/>
      <w:marTop w:val="0"/>
      <w:marBottom w:val="0"/>
      <w:divBdr>
        <w:top w:val="none" w:sz="0" w:space="0" w:color="auto"/>
        <w:left w:val="none" w:sz="0" w:space="0" w:color="auto"/>
        <w:bottom w:val="none" w:sz="0" w:space="0" w:color="auto"/>
        <w:right w:val="none" w:sz="0" w:space="0" w:color="auto"/>
      </w:divBdr>
    </w:div>
    <w:div w:id="1666979006">
      <w:bodyDiv w:val="1"/>
      <w:marLeft w:val="0"/>
      <w:marRight w:val="0"/>
      <w:marTop w:val="0"/>
      <w:marBottom w:val="0"/>
      <w:divBdr>
        <w:top w:val="none" w:sz="0" w:space="0" w:color="auto"/>
        <w:left w:val="none" w:sz="0" w:space="0" w:color="auto"/>
        <w:bottom w:val="none" w:sz="0" w:space="0" w:color="auto"/>
        <w:right w:val="none" w:sz="0" w:space="0" w:color="auto"/>
      </w:divBdr>
      <w:divsChild>
        <w:div w:id="1880507005">
          <w:marLeft w:val="0"/>
          <w:marRight w:val="0"/>
          <w:marTop w:val="0"/>
          <w:marBottom w:val="0"/>
          <w:divBdr>
            <w:top w:val="none" w:sz="0" w:space="0" w:color="auto"/>
            <w:left w:val="none" w:sz="0" w:space="0" w:color="auto"/>
            <w:bottom w:val="none" w:sz="0" w:space="0" w:color="auto"/>
            <w:right w:val="none" w:sz="0" w:space="0" w:color="auto"/>
          </w:divBdr>
          <w:divsChild>
            <w:div w:id="339626052">
              <w:marLeft w:val="0"/>
              <w:marRight w:val="0"/>
              <w:marTop w:val="0"/>
              <w:marBottom w:val="0"/>
              <w:divBdr>
                <w:top w:val="none" w:sz="0" w:space="0" w:color="auto"/>
                <w:left w:val="none" w:sz="0" w:space="0" w:color="auto"/>
                <w:bottom w:val="none" w:sz="0" w:space="0" w:color="auto"/>
                <w:right w:val="none" w:sz="0" w:space="0" w:color="auto"/>
              </w:divBdr>
              <w:divsChild>
                <w:div w:id="966349256">
                  <w:marLeft w:val="0"/>
                  <w:marRight w:val="0"/>
                  <w:marTop w:val="0"/>
                  <w:marBottom w:val="0"/>
                  <w:divBdr>
                    <w:top w:val="none" w:sz="0" w:space="0" w:color="auto"/>
                    <w:left w:val="none" w:sz="0" w:space="0" w:color="auto"/>
                    <w:bottom w:val="none" w:sz="0" w:space="0" w:color="auto"/>
                    <w:right w:val="none" w:sz="0" w:space="0" w:color="auto"/>
                  </w:divBdr>
                  <w:divsChild>
                    <w:div w:id="779495098">
                      <w:marLeft w:val="0"/>
                      <w:marRight w:val="0"/>
                      <w:marTop w:val="0"/>
                      <w:marBottom w:val="0"/>
                      <w:divBdr>
                        <w:top w:val="none" w:sz="0" w:space="0" w:color="auto"/>
                        <w:left w:val="none" w:sz="0" w:space="0" w:color="auto"/>
                        <w:bottom w:val="none" w:sz="0" w:space="0" w:color="auto"/>
                        <w:right w:val="none" w:sz="0" w:space="0" w:color="auto"/>
                      </w:divBdr>
                      <w:divsChild>
                        <w:div w:id="587884866">
                          <w:marLeft w:val="0"/>
                          <w:marRight w:val="0"/>
                          <w:marTop w:val="0"/>
                          <w:marBottom w:val="0"/>
                          <w:divBdr>
                            <w:top w:val="none" w:sz="0" w:space="0" w:color="auto"/>
                            <w:left w:val="none" w:sz="0" w:space="0" w:color="auto"/>
                            <w:bottom w:val="none" w:sz="0" w:space="0" w:color="auto"/>
                            <w:right w:val="none" w:sz="0" w:space="0" w:color="auto"/>
                          </w:divBdr>
                          <w:divsChild>
                            <w:div w:id="8967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134991">
      <w:bodyDiv w:val="1"/>
      <w:marLeft w:val="0"/>
      <w:marRight w:val="0"/>
      <w:marTop w:val="0"/>
      <w:marBottom w:val="0"/>
      <w:divBdr>
        <w:top w:val="none" w:sz="0" w:space="0" w:color="auto"/>
        <w:left w:val="none" w:sz="0" w:space="0" w:color="auto"/>
        <w:bottom w:val="none" w:sz="0" w:space="0" w:color="auto"/>
        <w:right w:val="none" w:sz="0" w:space="0" w:color="auto"/>
      </w:divBdr>
    </w:div>
    <w:div w:id="1721595032">
      <w:bodyDiv w:val="1"/>
      <w:marLeft w:val="0"/>
      <w:marRight w:val="0"/>
      <w:marTop w:val="0"/>
      <w:marBottom w:val="0"/>
      <w:divBdr>
        <w:top w:val="none" w:sz="0" w:space="0" w:color="auto"/>
        <w:left w:val="none" w:sz="0" w:space="0" w:color="auto"/>
        <w:bottom w:val="none" w:sz="0" w:space="0" w:color="auto"/>
        <w:right w:val="none" w:sz="0" w:space="0" w:color="auto"/>
      </w:divBdr>
      <w:divsChild>
        <w:div w:id="1255750463">
          <w:marLeft w:val="0"/>
          <w:marRight w:val="0"/>
          <w:marTop w:val="0"/>
          <w:marBottom w:val="0"/>
          <w:divBdr>
            <w:top w:val="none" w:sz="0" w:space="0" w:color="auto"/>
            <w:left w:val="none" w:sz="0" w:space="0" w:color="auto"/>
            <w:bottom w:val="none" w:sz="0" w:space="0" w:color="auto"/>
            <w:right w:val="none" w:sz="0" w:space="0" w:color="auto"/>
          </w:divBdr>
          <w:divsChild>
            <w:div w:id="1990749590">
              <w:marLeft w:val="0"/>
              <w:marRight w:val="0"/>
              <w:marTop w:val="0"/>
              <w:marBottom w:val="0"/>
              <w:divBdr>
                <w:top w:val="none" w:sz="0" w:space="0" w:color="auto"/>
                <w:left w:val="none" w:sz="0" w:space="0" w:color="auto"/>
                <w:bottom w:val="none" w:sz="0" w:space="0" w:color="auto"/>
                <w:right w:val="none" w:sz="0" w:space="0" w:color="auto"/>
              </w:divBdr>
              <w:divsChild>
                <w:div w:id="1438254924">
                  <w:marLeft w:val="0"/>
                  <w:marRight w:val="0"/>
                  <w:marTop w:val="0"/>
                  <w:marBottom w:val="0"/>
                  <w:divBdr>
                    <w:top w:val="none" w:sz="0" w:space="0" w:color="auto"/>
                    <w:left w:val="none" w:sz="0" w:space="0" w:color="auto"/>
                    <w:bottom w:val="none" w:sz="0" w:space="0" w:color="auto"/>
                    <w:right w:val="none" w:sz="0" w:space="0" w:color="auto"/>
                  </w:divBdr>
                  <w:divsChild>
                    <w:div w:id="63647359">
                      <w:marLeft w:val="0"/>
                      <w:marRight w:val="0"/>
                      <w:marTop w:val="0"/>
                      <w:marBottom w:val="0"/>
                      <w:divBdr>
                        <w:top w:val="none" w:sz="0" w:space="0" w:color="auto"/>
                        <w:left w:val="none" w:sz="0" w:space="0" w:color="auto"/>
                        <w:bottom w:val="none" w:sz="0" w:space="0" w:color="auto"/>
                        <w:right w:val="none" w:sz="0" w:space="0" w:color="auto"/>
                      </w:divBdr>
                      <w:divsChild>
                        <w:div w:id="1465350916">
                          <w:marLeft w:val="0"/>
                          <w:marRight w:val="0"/>
                          <w:marTop w:val="0"/>
                          <w:marBottom w:val="0"/>
                          <w:divBdr>
                            <w:top w:val="none" w:sz="0" w:space="0" w:color="auto"/>
                            <w:left w:val="none" w:sz="0" w:space="0" w:color="auto"/>
                            <w:bottom w:val="none" w:sz="0" w:space="0" w:color="auto"/>
                            <w:right w:val="none" w:sz="0" w:space="0" w:color="auto"/>
                          </w:divBdr>
                          <w:divsChild>
                            <w:div w:id="4951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0233634">
      <w:bodyDiv w:val="1"/>
      <w:marLeft w:val="0"/>
      <w:marRight w:val="0"/>
      <w:marTop w:val="0"/>
      <w:marBottom w:val="0"/>
      <w:divBdr>
        <w:top w:val="none" w:sz="0" w:space="0" w:color="auto"/>
        <w:left w:val="none" w:sz="0" w:space="0" w:color="auto"/>
        <w:bottom w:val="none" w:sz="0" w:space="0" w:color="auto"/>
        <w:right w:val="none" w:sz="0" w:space="0" w:color="auto"/>
      </w:divBdr>
    </w:div>
    <w:div w:id="1755861292">
      <w:bodyDiv w:val="1"/>
      <w:marLeft w:val="0"/>
      <w:marRight w:val="0"/>
      <w:marTop w:val="0"/>
      <w:marBottom w:val="0"/>
      <w:divBdr>
        <w:top w:val="none" w:sz="0" w:space="0" w:color="auto"/>
        <w:left w:val="none" w:sz="0" w:space="0" w:color="auto"/>
        <w:bottom w:val="none" w:sz="0" w:space="0" w:color="auto"/>
        <w:right w:val="none" w:sz="0" w:space="0" w:color="auto"/>
      </w:divBdr>
    </w:div>
    <w:div w:id="1830243599">
      <w:bodyDiv w:val="1"/>
      <w:marLeft w:val="0"/>
      <w:marRight w:val="0"/>
      <w:marTop w:val="0"/>
      <w:marBottom w:val="0"/>
      <w:divBdr>
        <w:top w:val="none" w:sz="0" w:space="0" w:color="auto"/>
        <w:left w:val="none" w:sz="0" w:space="0" w:color="auto"/>
        <w:bottom w:val="none" w:sz="0" w:space="0" w:color="auto"/>
        <w:right w:val="none" w:sz="0" w:space="0" w:color="auto"/>
      </w:divBdr>
      <w:divsChild>
        <w:div w:id="1954284167">
          <w:marLeft w:val="0"/>
          <w:marRight w:val="0"/>
          <w:marTop w:val="0"/>
          <w:marBottom w:val="0"/>
          <w:divBdr>
            <w:top w:val="none" w:sz="0" w:space="0" w:color="auto"/>
            <w:left w:val="none" w:sz="0" w:space="0" w:color="auto"/>
            <w:bottom w:val="none" w:sz="0" w:space="0" w:color="auto"/>
            <w:right w:val="none" w:sz="0" w:space="0" w:color="auto"/>
          </w:divBdr>
          <w:divsChild>
            <w:div w:id="1282568820">
              <w:marLeft w:val="0"/>
              <w:marRight w:val="0"/>
              <w:marTop w:val="0"/>
              <w:marBottom w:val="0"/>
              <w:divBdr>
                <w:top w:val="none" w:sz="0" w:space="0" w:color="auto"/>
                <w:left w:val="none" w:sz="0" w:space="0" w:color="auto"/>
                <w:bottom w:val="none" w:sz="0" w:space="0" w:color="auto"/>
                <w:right w:val="none" w:sz="0" w:space="0" w:color="auto"/>
              </w:divBdr>
              <w:divsChild>
                <w:div w:id="769858821">
                  <w:marLeft w:val="0"/>
                  <w:marRight w:val="0"/>
                  <w:marTop w:val="0"/>
                  <w:marBottom w:val="0"/>
                  <w:divBdr>
                    <w:top w:val="none" w:sz="0" w:space="0" w:color="auto"/>
                    <w:left w:val="none" w:sz="0" w:space="0" w:color="auto"/>
                    <w:bottom w:val="none" w:sz="0" w:space="0" w:color="auto"/>
                    <w:right w:val="none" w:sz="0" w:space="0" w:color="auto"/>
                  </w:divBdr>
                  <w:divsChild>
                    <w:div w:id="1311593536">
                      <w:marLeft w:val="0"/>
                      <w:marRight w:val="0"/>
                      <w:marTop w:val="0"/>
                      <w:marBottom w:val="0"/>
                      <w:divBdr>
                        <w:top w:val="none" w:sz="0" w:space="0" w:color="auto"/>
                        <w:left w:val="none" w:sz="0" w:space="0" w:color="auto"/>
                        <w:bottom w:val="none" w:sz="0" w:space="0" w:color="auto"/>
                        <w:right w:val="none" w:sz="0" w:space="0" w:color="auto"/>
                      </w:divBdr>
                      <w:divsChild>
                        <w:div w:id="1236820951">
                          <w:marLeft w:val="0"/>
                          <w:marRight w:val="0"/>
                          <w:marTop w:val="0"/>
                          <w:marBottom w:val="0"/>
                          <w:divBdr>
                            <w:top w:val="none" w:sz="0" w:space="0" w:color="auto"/>
                            <w:left w:val="none" w:sz="0" w:space="0" w:color="auto"/>
                            <w:bottom w:val="none" w:sz="0" w:space="0" w:color="auto"/>
                            <w:right w:val="none" w:sz="0" w:space="0" w:color="auto"/>
                          </w:divBdr>
                          <w:divsChild>
                            <w:div w:id="81772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732269">
      <w:bodyDiv w:val="1"/>
      <w:marLeft w:val="0"/>
      <w:marRight w:val="0"/>
      <w:marTop w:val="0"/>
      <w:marBottom w:val="0"/>
      <w:divBdr>
        <w:top w:val="none" w:sz="0" w:space="0" w:color="auto"/>
        <w:left w:val="none" w:sz="0" w:space="0" w:color="auto"/>
        <w:bottom w:val="none" w:sz="0" w:space="0" w:color="auto"/>
        <w:right w:val="none" w:sz="0" w:space="0" w:color="auto"/>
      </w:divBdr>
    </w:div>
    <w:div w:id="1895853230">
      <w:bodyDiv w:val="1"/>
      <w:marLeft w:val="0"/>
      <w:marRight w:val="0"/>
      <w:marTop w:val="0"/>
      <w:marBottom w:val="0"/>
      <w:divBdr>
        <w:top w:val="none" w:sz="0" w:space="0" w:color="auto"/>
        <w:left w:val="none" w:sz="0" w:space="0" w:color="auto"/>
        <w:bottom w:val="none" w:sz="0" w:space="0" w:color="auto"/>
        <w:right w:val="none" w:sz="0" w:space="0" w:color="auto"/>
      </w:divBdr>
      <w:divsChild>
        <w:div w:id="1758941720">
          <w:marLeft w:val="0"/>
          <w:marRight w:val="0"/>
          <w:marTop w:val="0"/>
          <w:marBottom w:val="0"/>
          <w:divBdr>
            <w:top w:val="none" w:sz="0" w:space="0" w:color="auto"/>
            <w:left w:val="none" w:sz="0" w:space="0" w:color="auto"/>
            <w:bottom w:val="none" w:sz="0" w:space="0" w:color="auto"/>
            <w:right w:val="none" w:sz="0" w:space="0" w:color="auto"/>
          </w:divBdr>
          <w:divsChild>
            <w:div w:id="1069840809">
              <w:marLeft w:val="0"/>
              <w:marRight w:val="0"/>
              <w:marTop w:val="0"/>
              <w:marBottom w:val="0"/>
              <w:divBdr>
                <w:top w:val="none" w:sz="0" w:space="0" w:color="auto"/>
                <w:left w:val="none" w:sz="0" w:space="0" w:color="auto"/>
                <w:bottom w:val="none" w:sz="0" w:space="0" w:color="auto"/>
                <w:right w:val="none" w:sz="0" w:space="0" w:color="auto"/>
              </w:divBdr>
              <w:divsChild>
                <w:div w:id="1343126028">
                  <w:marLeft w:val="0"/>
                  <w:marRight w:val="0"/>
                  <w:marTop w:val="0"/>
                  <w:marBottom w:val="0"/>
                  <w:divBdr>
                    <w:top w:val="none" w:sz="0" w:space="0" w:color="auto"/>
                    <w:left w:val="none" w:sz="0" w:space="0" w:color="auto"/>
                    <w:bottom w:val="none" w:sz="0" w:space="0" w:color="auto"/>
                    <w:right w:val="none" w:sz="0" w:space="0" w:color="auto"/>
                  </w:divBdr>
                  <w:divsChild>
                    <w:div w:id="602148410">
                      <w:marLeft w:val="0"/>
                      <w:marRight w:val="0"/>
                      <w:marTop w:val="0"/>
                      <w:marBottom w:val="0"/>
                      <w:divBdr>
                        <w:top w:val="none" w:sz="0" w:space="0" w:color="auto"/>
                        <w:left w:val="none" w:sz="0" w:space="0" w:color="auto"/>
                        <w:bottom w:val="none" w:sz="0" w:space="0" w:color="auto"/>
                        <w:right w:val="none" w:sz="0" w:space="0" w:color="auto"/>
                      </w:divBdr>
                      <w:divsChild>
                        <w:div w:id="1908681925">
                          <w:marLeft w:val="0"/>
                          <w:marRight w:val="0"/>
                          <w:marTop w:val="0"/>
                          <w:marBottom w:val="0"/>
                          <w:divBdr>
                            <w:top w:val="none" w:sz="0" w:space="0" w:color="auto"/>
                            <w:left w:val="none" w:sz="0" w:space="0" w:color="auto"/>
                            <w:bottom w:val="none" w:sz="0" w:space="0" w:color="auto"/>
                            <w:right w:val="none" w:sz="0" w:space="0" w:color="auto"/>
                          </w:divBdr>
                          <w:divsChild>
                            <w:div w:id="11381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56142">
      <w:bodyDiv w:val="1"/>
      <w:marLeft w:val="0"/>
      <w:marRight w:val="0"/>
      <w:marTop w:val="0"/>
      <w:marBottom w:val="0"/>
      <w:divBdr>
        <w:top w:val="none" w:sz="0" w:space="0" w:color="auto"/>
        <w:left w:val="none" w:sz="0" w:space="0" w:color="auto"/>
        <w:bottom w:val="none" w:sz="0" w:space="0" w:color="auto"/>
        <w:right w:val="none" w:sz="0" w:space="0" w:color="auto"/>
      </w:divBdr>
      <w:divsChild>
        <w:div w:id="533614537">
          <w:marLeft w:val="0"/>
          <w:marRight w:val="0"/>
          <w:marTop w:val="0"/>
          <w:marBottom w:val="0"/>
          <w:divBdr>
            <w:top w:val="none" w:sz="0" w:space="0" w:color="auto"/>
            <w:left w:val="none" w:sz="0" w:space="0" w:color="auto"/>
            <w:bottom w:val="none" w:sz="0" w:space="0" w:color="auto"/>
            <w:right w:val="none" w:sz="0" w:space="0" w:color="auto"/>
          </w:divBdr>
          <w:divsChild>
            <w:div w:id="574902408">
              <w:marLeft w:val="0"/>
              <w:marRight w:val="0"/>
              <w:marTop w:val="0"/>
              <w:marBottom w:val="0"/>
              <w:divBdr>
                <w:top w:val="none" w:sz="0" w:space="0" w:color="auto"/>
                <w:left w:val="none" w:sz="0" w:space="0" w:color="auto"/>
                <w:bottom w:val="none" w:sz="0" w:space="0" w:color="auto"/>
                <w:right w:val="none" w:sz="0" w:space="0" w:color="auto"/>
              </w:divBdr>
              <w:divsChild>
                <w:div w:id="2065248370">
                  <w:marLeft w:val="0"/>
                  <w:marRight w:val="0"/>
                  <w:marTop w:val="0"/>
                  <w:marBottom w:val="0"/>
                  <w:divBdr>
                    <w:top w:val="none" w:sz="0" w:space="0" w:color="auto"/>
                    <w:left w:val="none" w:sz="0" w:space="0" w:color="auto"/>
                    <w:bottom w:val="none" w:sz="0" w:space="0" w:color="auto"/>
                    <w:right w:val="none" w:sz="0" w:space="0" w:color="auto"/>
                  </w:divBdr>
                  <w:divsChild>
                    <w:div w:id="1764523413">
                      <w:marLeft w:val="0"/>
                      <w:marRight w:val="0"/>
                      <w:marTop w:val="0"/>
                      <w:marBottom w:val="0"/>
                      <w:divBdr>
                        <w:top w:val="none" w:sz="0" w:space="0" w:color="auto"/>
                        <w:left w:val="none" w:sz="0" w:space="0" w:color="auto"/>
                        <w:bottom w:val="none" w:sz="0" w:space="0" w:color="auto"/>
                        <w:right w:val="none" w:sz="0" w:space="0" w:color="auto"/>
                      </w:divBdr>
                      <w:divsChild>
                        <w:div w:id="513299131">
                          <w:marLeft w:val="0"/>
                          <w:marRight w:val="0"/>
                          <w:marTop w:val="0"/>
                          <w:marBottom w:val="0"/>
                          <w:divBdr>
                            <w:top w:val="none" w:sz="0" w:space="0" w:color="auto"/>
                            <w:left w:val="none" w:sz="0" w:space="0" w:color="auto"/>
                            <w:bottom w:val="none" w:sz="0" w:space="0" w:color="auto"/>
                            <w:right w:val="none" w:sz="0" w:space="0" w:color="auto"/>
                          </w:divBdr>
                          <w:divsChild>
                            <w:div w:id="4825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262934">
      <w:bodyDiv w:val="1"/>
      <w:marLeft w:val="0"/>
      <w:marRight w:val="0"/>
      <w:marTop w:val="0"/>
      <w:marBottom w:val="0"/>
      <w:divBdr>
        <w:top w:val="none" w:sz="0" w:space="0" w:color="auto"/>
        <w:left w:val="none" w:sz="0" w:space="0" w:color="auto"/>
        <w:bottom w:val="none" w:sz="0" w:space="0" w:color="auto"/>
        <w:right w:val="none" w:sz="0" w:space="0" w:color="auto"/>
      </w:divBdr>
    </w:div>
    <w:div w:id="1960987780">
      <w:bodyDiv w:val="1"/>
      <w:marLeft w:val="0"/>
      <w:marRight w:val="0"/>
      <w:marTop w:val="0"/>
      <w:marBottom w:val="0"/>
      <w:divBdr>
        <w:top w:val="none" w:sz="0" w:space="0" w:color="auto"/>
        <w:left w:val="none" w:sz="0" w:space="0" w:color="auto"/>
        <w:bottom w:val="none" w:sz="0" w:space="0" w:color="auto"/>
        <w:right w:val="none" w:sz="0" w:space="0" w:color="auto"/>
      </w:divBdr>
    </w:div>
    <w:div w:id="1994793572">
      <w:bodyDiv w:val="1"/>
      <w:marLeft w:val="0"/>
      <w:marRight w:val="0"/>
      <w:marTop w:val="0"/>
      <w:marBottom w:val="0"/>
      <w:divBdr>
        <w:top w:val="none" w:sz="0" w:space="0" w:color="auto"/>
        <w:left w:val="none" w:sz="0" w:space="0" w:color="auto"/>
        <w:bottom w:val="none" w:sz="0" w:space="0" w:color="auto"/>
        <w:right w:val="none" w:sz="0" w:space="0" w:color="auto"/>
      </w:divBdr>
    </w:div>
    <w:div w:id="2005236324">
      <w:bodyDiv w:val="1"/>
      <w:marLeft w:val="0"/>
      <w:marRight w:val="0"/>
      <w:marTop w:val="0"/>
      <w:marBottom w:val="0"/>
      <w:divBdr>
        <w:top w:val="none" w:sz="0" w:space="0" w:color="auto"/>
        <w:left w:val="none" w:sz="0" w:space="0" w:color="auto"/>
        <w:bottom w:val="none" w:sz="0" w:space="0" w:color="auto"/>
        <w:right w:val="none" w:sz="0" w:space="0" w:color="auto"/>
      </w:divBdr>
    </w:div>
    <w:div w:id="2012947230">
      <w:bodyDiv w:val="1"/>
      <w:marLeft w:val="0"/>
      <w:marRight w:val="0"/>
      <w:marTop w:val="0"/>
      <w:marBottom w:val="0"/>
      <w:divBdr>
        <w:top w:val="none" w:sz="0" w:space="0" w:color="auto"/>
        <w:left w:val="none" w:sz="0" w:space="0" w:color="auto"/>
        <w:bottom w:val="none" w:sz="0" w:space="0" w:color="auto"/>
        <w:right w:val="none" w:sz="0" w:space="0" w:color="auto"/>
      </w:divBdr>
    </w:div>
    <w:div w:id="2025013716">
      <w:bodyDiv w:val="1"/>
      <w:marLeft w:val="0"/>
      <w:marRight w:val="0"/>
      <w:marTop w:val="0"/>
      <w:marBottom w:val="0"/>
      <w:divBdr>
        <w:top w:val="none" w:sz="0" w:space="0" w:color="auto"/>
        <w:left w:val="none" w:sz="0" w:space="0" w:color="auto"/>
        <w:bottom w:val="none" w:sz="0" w:space="0" w:color="auto"/>
        <w:right w:val="none" w:sz="0" w:space="0" w:color="auto"/>
      </w:divBdr>
    </w:div>
    <w:div w:id="2047830482">
      <w:bodyDiv w:val="1"/>
      <w:marLeft w:val="0"/>
      <w:marRight w:val="0"/>
      <w:marTop w:val="0"/>
      <w:marBottom w:val="0"/>
      <w:divBdr>
        <w:top w:val="none" w:sz="0" w:space="0" w:color="auto"/>
        <w:left w:val="none" w:sz="0" w:space="0" w:color="auto"/>
        <w:bottom w:val="none" w:sz="0" w:space="0" w:color="auto"/>
        <w:right w:val="none" w:sz="0" w:space="0" w:color="auto"/>
      </w:divBdr>
    </w:div>
    <w:div w:id="208452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19</Pages>
  <Words>7811</Words>
  <Characters>44526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CÔNG TY CỔ PHẦN LÂM NÔNG SẢN THỰC PHẨM YÊN BÁI</vt:lpstr>
    </vt:vector>
  </TitlesOfParts>
  <Company>HOME</Company>
  <LinksUpToDate>false</LinksUpToDate>
  <CharactersWithSpaces>52233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LÂM NÔNG SẢN THỰC PHẨM YÊN BÁI</dc:title>
  <dc:subject/>
  <dc:creator>User</dc:creator>
  <cp:keywords/>
  <cp:lastModifiedBy>Viet Luu Hoang</cp:lastModifiedBy>
  <cp:revision>241</cp:revision>
  <cp:lastPrinted>2025-10-18T04:45:00Z</cp:lastPrinted>
  <dcterms:created xsi:type="dcterms:W3CDTF">2025-11-10T07:50:00Z</dcterms:created>
  <dcterms:modified xsi:type="dcterms:W3CDTF">2025-11-11T01:49:00Z</dcterms:modified>
</cp:coreProperties>
</file>